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90248" w14:textId="05E4AFD8" w:rsidR="00137E20" w:rsidRPr="002C2AF7" w:rsidRDefault="00652E14">
      <w:pPr>
        <w:rPr>
          <w:b/>
          <w:bCs/>
          <w:sz w:val="28"/>
          <w:szCs w:val="28"/>
          <w:lang w:val="es-ES"/>
        </w:rPr>
      </w:pPr>
      <w:r w:rsidRPr="002C2AF7">
        <w:rPr>
          <w:b/>
          <w:bCs/>
          <w:sz w:val="28"/>
          <w:szCs w:val="28"/>
          <w:lang w:val="es-ES"/>
        </w:rPr>
        <w:t>Señores</w:t>
      </w:r>
    </w:p>
    <w:p w14:paraId="4B5BD3B7" w14:textId="09A83AD9" w:rsidR="00652E14" w:rsidRPr="002C2AF7" w:rsidRDefault="00652E14">
      <w:pPr>
        <w:rPr>
          <w:b/>
          <w:bCs/>
          <w:sz w:val="28"/>
          <w:szCs w:val="28"/>
          <w:lang w:val="es-ES"/>
        </w:rPr>
      </w:pPr>
      <w:r w:rsidRPr="002C2AF7">
        <w:rPr>
          <w:b/>
          <w:bCs/>
          <w:sz w:val="28"/>
          <w:szCs w:val="28"/>
          <w:lang w:val="es-ES"/>
        </w:rPr>
        <w:t>INSTITUCIÓN EDUCATIVA</w:t>
      </w:r>
      <w:r w:rsidR="000D13A8" w:rsidRPr="002C2AF7">
        <w:rPr>
          <w:b/>
          <w:bCs/>
          <w:sz w:val="28"/>
          <w:szCs w:val="28"/>
          <w:lang w:val="es-ES"/>
        </w:rPr>
        <w:t xml:space="preserve"> </w:t>
      </w:r>
      <w:r w:rsidR="00C43409" w:rsidRPr="002C2AF7">
        <w:rPr>
          <w:b/>
          <w:bCs/>
          <w:sz w:val="28"/>
          <w:szCs w:val="28"/>
          <w:lang w:val="es-ES"/>
        </w:rPr>
        <w:t>DEPARTAMENTAL JOSE MARIA OBANDO</w:t>
      </w:r>
    </w:p>
    <w:p w14:paraId="6030111C" w14:textId="4F5D92D5" w:rsidR="00137E20" w:rsidRPr="002C2AF7" w:rsidRDefault="00652E14">
      <w:pPr>
        <w:rPr>
          <w:b/>
          <w:bCs/>
          <w:sz w:val="28"/>
          <w:szCs w:val="28"/>
          <w:lang w:val="es-ES"/>
        </w:rPr>
      </w:pPr>
      <w:r w:rsidRPr="002C2AF7">
        <w:rPr>
          <w:b/>
          <w:bCs/>
          <w:sz w:val="28"/>
          <w:szCs w:val="28"/>
          <w:lang w:val="es-ES"/>
        </w:rPr>
        <w:t xml:space="preserve">Ldo. </w:t>
      </w:r>
      <w:r w:rsidR="00C43409" w:rsidRPr="002C2AF7">
        <w:rPr>
          <w:b/>
          <w:bCs/>
          <w:sz w:val="28"/>
          <w:szCs w:val="28"/>
          <w:lang w:val="es-ES"/>
        </w:rPr>
        <w:t>OVIDIO ORTIZ GUERRERO</w:t>
      </w:r>
    </w:p>
    <w:p w14:paraId="5C553070" w14:textId="0FD5C7A3" w:rsidR="00137E20" w:rsidRPr="002C2AF7" w:rsidRDefault="00652E14">
      <w:pPr>
        <w:rPr>
          <w:b/>
          <w:bCs/>
          <w:sz w:val="28"/>
          <w:szCs w:val="28"/>
          <w:lang w:val="es-ES"/>
        </w:rPr>
      </w:pPr>
      <w:r w:rsidRPr="002C2AF7">
        <w:rPr>
          <w:b/>
          <w:bCs/>
          <w:sz w:val="28"/>
          <w:szCs w:val="28"/>
          <w:lang w:val="es-ES"/>
        </w:rPr>
        <w:t>Rector</w:t>
      </w:r>
    </w:p>
    <w:p w14:paraId="17585F8E" w14:textId="7742C58E" w:rsidR="00652E14" w:rsidRDefault="00652E14">
      <w:pPr>
        <w:rPr>
          <w:lang w:val="es-ES"/>
        </w:rPr>
      </w:pPr>
    </w:p>
    <w:p w14:paraId="2B5A8ACE" w14:textId="7BAF5DFA" w:rsidR="00137E20" w:rsidRPr="00EC5C7E" w:rsidRDefault="00137E20" w:rsidP="00EC5C7E">
      <w:pPr>
        <w:ind w:left="2118" w:hanging="1410"/>
        <w:jc w:val="both"/>
        <w:rPr>
          <w:b/>
          <w:bCs/>
          <w:lang w:val="es-ES"/>
        </w:rPr>
      </w:pPr>
      <w:r w:rsidRPr="00137E20">
        <w:rPr>
          <w:b/>
          <w:bCs/>
          <w:lang w:val="es-ES"/>
        </w:rPr>
        <w:t xml:space="preserve">Asunto: </w:t>
      </w:r>
      <w:r w:rsidR="00C46863">
        <w:rPr>
          <w:b/>
          <w:bCs/>
          <w:lang w:val="es-ES"/>
        </w:rPr>
        <w:tab/>
      </w:r>
      <w:r w:rsidR="00C83206">
        <w:rPr>
          <w:b/>
          <w:bCs/>
          <w:lang w:val="es-ES"/>
        </w:rPr>
        <w:t xml:space="preserve">RECURSO DE REPOSICIÓN Y EN SUBSIDIO DE APELACIÓN CONTRA RESOLUCIÓN RECTORAL NO. </w:t>
      </w:r>
      <w:r w:rsidR="00C43409">
        <w:rPr>
          <w:b/>
          <w:bCs/>
          <w:lang w:val="es-ES"/>
        </w:rPr>
        <w:t>15 DEL 19 DE MARZO DE DOS MIL VINTICINCO (2025)</w:t>
      </w:r>
      <w:r w:rsidR="00C83206">
        <w:rPr>
          <w:b/>
          <w:bCs/>
          <w:lang w:val="es-ES"/>
        </w:rPr>
        <w:t xml:space="preserve">, QUE </w:t>
      </w:r>
      <w:r w:rsidR="00C43409">
        <w:rPr>
          <w:b/>
          <w:bCs/>
          <w:lang w:val="es-ES"/>
        </w:rPr>
        <w:t xml:space="preserve">MODIFICA </w:t>
      </w:r>
      <w:r w:rsidR="00C43409" w:rsidRPr="00C43409">
        <w:rPr>
          <w:b/>
          <w:bCs/>
          <w:lang w:val="es-ES"/>
        </w:rPr>
        <w:t>LA RESOLUCIÓN 02 DE 27 DE ENERO DE 2025 Y SE DEFINE LA JORNADA LABORAL, ESCOLAR Y HORARIOS INSTITUCIONALES</w:t>
      </w:r>
      <w:r w:rsidR="00C43409">
        <w:rPr>
          <w:b/>
          <w:bCs/>
          <w:lang w:val="es-ES"/>
        </w:rPr>
        <w:t xml:space="preserve"> </w:t>
      </w:r>
      <w:r w:rsidR="00C43409" w:rsidRPr="00C43409">
        <w:rPr>
          <w:b/>
          <w:bCs/>
          <w:lang w:val="es-ES"/>
        </w:rPr>
        <w:t xml:space="preserve">DE LOS NIVELES DE EDUCACIÓN PREESCOLAR, BÁSICA Y MEDIA TÉCNICA, </w:t>
      </w:r>
      <w:r w:rsidR="00EC5C7E" w:rsidRPr="00EC5C7E">
        <w:rPr>
          <w:b/>
          <w:bCs/>
          <w:lang w:val="es-ES"/>
        </w:rPr>
        <w:t>INSTITUCIÓN EDUCATIVA JOSÉ MARÍA OBANDO, MUNICIPIO EL ROSAL CUNDINAMARCA</w:t>
      </w:r>
    </w:p>
    <w:p w14:paraId="313D7483" w14:textId="413F96A2" w:rsidR="00137E20" w:rsidRDefault="00C43409" w:rsidP="00137E20">
      <w:pPr>
        <w:jc w:val="both"/>
        <w:rPr>
          <w:lang w:val="es-ES"/>
        </w:rPr>
      </w:pPr>
      <w:r>
        <w:rPr>
          <w:lang w:val="es-ES"/>
        </w:rPr>
        <w:t>La suscrita ___________________________________________________</w:t>
      </w:r>
      <w:r w:rsidR="00C46863">
        <w:rPr>
          <w:lang w:val="es-ES"/>
        </w:rPr>
        <w:t>, mayor de edad, identificad</w:t>
      </w:r>
      <w:r>
        <w:rPr>
          <w:lang w:val="es-ES"/>
        </w:rPr>
        <w:t>a</w:t>
      </w:r>
      <w:r w:rsidR="00C46863">
        <w:rPr>
          <w:lang w:val="es-ES"/>
        </w:rPr>
        <w:t xml:space="preserve"> como aparece al pie de mi firma, </w:t>
      </w:r>
      <w:r w:rsidR="00137E20">
        <w:rPr>
          <w:lang w:val="es-ES"/>
        </w:rPr>
        <w:t xml:space="preserve"> docente</w:t>
      </w:r>
      <w:r w:rsidR="000D13A8">
        <w:rPr>
          <w:lang w:val="es-ES"/>
        </w:rPr>
        <w:t xml:space="preserve"> nombrad</w:t>
      </w:r>
      <w:r>
        <w:rPr>
          <w:lang w:val="es-ES"/>
        </w:rPr>
        <w:t>a</w:t>
      </w:r>
      <w:r w:rsidR="000D13A8">
        <w:rPr>
          <w:lang w:val="es-ES"/>
        </w:rPr>
        <w:t xml:space="preserve"> en propiedad </w:t>
      </w:r>
      <w:r>
        <w:rPr>
          <w:lang w:val="es-ES"/>
        </w:rPr>
        <w:t>en _____________________________, perteneciente a</w:t>
      </w:r>
      <w:r w:rsidR="000D13A8">
        <w:rPr>
          <w:lang w:val="es-ES"/>
        </w:rPr>
        <w:t xml:space="preserve"> la planta docente de </w:t>
      </w:r>
      <w:r>
        <w:rPr>
          <w:lang w:val="es-ES"/>
        </w:rPr>
        <w:t>Cundinamarca- Municipio del Rosal</w:t>
      </w:r>
      <w:r w:rsidR="000D13A8">
        <w:rPr>
          <w:lang w:val="es-ES"/>
        </w:rPr>
        <w:t xml:space="preserve">, </w:t>
      </w:r>
      <w:r w:rsidR="00C46863">
        <w:rPr>
          <w:lang w:val="es-ES"/>
        </w:rPr>
        <w:t xml:space="preserve">en virtud </w:t>
      </w:r>
      <w:r w:rsidR="00C83206">
        <w:rPr>
          <w:lang w:val="es-ES"/>
        </w:rPr>
        <w:t xml:space="preserve">a lo establecido en la Ley 1437 de 2011 </w:t>
      </w:r>
      <w:r w:rsidR="000D13A8">
        <w:rPr>
          <w:lang w:val="es-ES"/>
        </w:rPr>
        <w:t>y demás normas concordantes</w:t>
      </w:r>
      <w:r w:rsidR="00E7789F">
        <w:rPr>
          <w:lang w:val="es-ES"/>
        </w:rPr>
        <w:t xml:space="preserve">, </w:t>
      </w:r>
      <w:r w:rsidR="00C83206">
        <w:rPr>
          <w:lang w:val="es-ES"/>
        </w:rPr>
        <w:t xml:space="preserve">me permito interponer dentro del término legalmente establecido </w:t>
      </w:r>
      <w:r w:rsidR="00C83206">
        <w:rPr>
          <w:b/>
          <w:bCs/>
          <w:lang w:val="es-ES"/>
        </w:rPr>
        <w:t xml:space="preserve">recurso de reposición y en subsidio apelación en contra de la Resolución Rectoral No. </w:t>
      </w:r>
      <w:r>
        <w:rPr>
          <w:b/>
          <w:bCs/>
          <w:lang w:val="es-ES"/>
        </w:rPr>
        <w:t>15 del 19 de marzo de dos mil veinticinco (2025)</w:t>
      </w:r>
      <w:r w:rsidR="00C83206">
        <w:rPr>
          <w:b/>
          <w:bCs/>
          <w:lang w:val="es-ES"/>
        </w:rPr>
        <w:t>, mediante la cual se notifica la</w:t>
      </w:r>
      <w:r>
        <w:rPr>
          <w:b/>
          <w:bCs/>
          <w:lang w:val="es-ES"/>
        </w:rPr>
        <w:t xml:space="preserve"> modificación a la Resolución No. 02 del 27 de Enero del año en curso y se define la Jornada laboral, escolar y horarios institucionales de los niveles de educación preescolar, básica y media té</w:t>
      </w:r>
      <w:r w:rsidR="00C83206">
        <w:rPr>
          <w:b/>
          <w:bCs/>
          <w:lang w:val="es-ES"/>
        </w:rPr>
        <w:t xml:space="preserve"> asignación académica de docentes y directivos docentes de la IE </w:t>
      </w:r>
      <w:r w:rsidR="00EC5C7E">
        <w:rPr>
          <w:b/>
          <w:bCs/>
          <w:lang w:val="es-ES"/>
        </w:rPr>
        <w:t>JOSÉ MARIA OBANDO</w:t>
      </w:r>
      <w:r w:rsidR="00C83206">
        <w:rPr>
          <w:b/>
          <w:bCs/>
          <w:lang w:val="es-ES"/>
        </w:rPr>
        <w:t xml:space="preserve">, </w:t>
      </w:r>
      <w:r w:rsidR="002A5291">
        <w:rPr>
          <w:lang w:val="es-ES"/>
        </w:rPr>
        <w:t xml:space="preserve">en aras de poder ejercer el legítimo derecho a la contradicción que me asiste </w:t>
      </w:r>
      <w:r w:rsidR="00C83206">
        <w:rPr>
          <w:lang w:val="es-ES"/>
        </w:rPr>
        <w:t xml:space="preserve">y </w:t>
      </w:r>
      <w:r w:rsidR="002A5291">
        <w:rPr>
          <w:lang w:val="es-ES"/>
        </w:rPr>
        <w:t xml:space="preserve">garantizar el debido proceso, </w:t>
      </w:r>
      <w:r w:rsidR="008A3257">
        <w:rPr>
          <w:lang w:val="es-ES"/>
        </w:rPr>
        <w:t xml:space="preserve">principio de igualdad, entre tanto no se </w:t>
      </w:r>
      <w:r w:rsidR="008A3257">
        <w:rPr>
          <w:b/>
          <w:bCs/>
          <w:u w:val="single"/>
          <w:lang w:val="es-ES"/>
        </w:rPr>
        <w:t>ajusta a lo establecido en el Decreto 277 del 12 de marzo de dos mil veinticinco (2025),</w:t>
      </w:r>
      <w:r w:rsidR="008A3257">
        <w:rPr>
          <w:lang w:val="es-ES"/>
        </w:rPr>
        <w:t xml:space="preserve"> </w:t>
      </w:r>
      <w:r w:rsidR="00957F3E">
        <w:rPr>
          <w:lang w:val="es-ES"/>
        </w:rPr>
        <w:t>como pasa a indicarse</w:t>
      </w:r>
      <w:r w:rsidR="00C83206">
        <w:rPr>
          <w:lang w:val="es-ES"/>
        </w:rPr>
        <w:t>:</w:t>
      </w:r>
    </w:p>
    <w:p w14:paraId="5F8B6E5C" w14:textId="0315B8AA" w:rsidR="002C291D" w:rsidRDefault="002C291D" w:rsidP="00E7789F">
      <w:pPr>
        <w:shd w:val="clear" w:color="auto" w:fill="FFFFFF" w:themeFill="background1"/>
        <w:jc w:val="both"/>
        <w:rPr>
          <w:lang w:val="es-ES"/>
        </w:rPr>
      </w:pPr>
    </w:p>
    <w:p w14:paraId="7359F1D3" w14:textId="4F2C9BBE" w:rsidR="002C291D" w:rsidRPr="00E7789F" w:rsidRDefault="002C291D" w:rsidP="00E7789F">
      <w:pPr>
        <w:pStyle w:val="Prrafodelista"/>
        <w:numPr>
          <w:ilvl w:val="0"/>
          <w:numId w:val="3"/>
        </w:numPr>
        <w:shd w:val="clear" w:color="auto" w:fill="A6A6A6" w:themeFill="background1" w:themeFillShade="A6"/>
        <w:jc w:val="center"/>
        <w:rPr>
          <w:b/>
          <w:bCs/>
          <w:lang w:val="es-ES"/>
        </w:rPr>
      </w:pPr>
      <w:r w:rsidRPr="00E7789F">
        <w:rPr>
          <w:b/>
          <w:bCs/>
          <w:lang w:val="es-ES"/>
        </w:rPr>
        <w:t>HECHOS</w:t>
      </w:r>
    </w:p>
    <w:p w14:paraId="08893869" w14:textId="6D416FDA" w:rsidR="00E7789F" w:rsidRPr="00E7789F" w:rsidRDefault="00E7789F" w:rsidP="00E7789F">
      <w:pPr>
        <w:pStyle w:val="Prrafodelista"/>
        <w:jc w:val="both"/>
        <w:rPr>
          <w:b/>
          <w:bCs/>
          <w:lang w:val="es-ES"/>
        </w:rPr>
      </w:pPr>
    </w:p>
    <w:p w14:paraId="25D10A93" w14:textId="00F75F57" w:rsidR="005D7041" w:rsidRPr="005D7041" w:rsidRDefault="005D7041" w:rsidP="005D7041">
      <w:pPr>
        <w:pStyle w:val="Prrafodelista"/>
        <w:numPr>
          <w:ilvl w:val="1"/>
          <w:numId w:val="1"/>
        </w:numPr>
        <w:rPr>
          <w:b/>
          <w:bCs/>
          <w:lang w:val="es-ES"/>
        </w:rPr>
      </w:pPr>
      <w:r w:rsidRPr="005D7041">
        <w:rPr>
          <w:b/>
          <w:bCs/>
          <w:lang w:val="es-ES"/>
        </w:rPr>
        <w:t>Asignación académica vigencia 2025</w:t>
      </w:r>
    </w:p>
    <w:p w14:paraId="5F8F62A5" w14:textId="77777777" w:rsidR="005D7041" w:rsidRDefault="005D7041" w:rsidP="005D7041">
      <w:pPr>
        <w:pStyle w:val="Prrafodelista"/>
        <w:rPr>
          <w:b/>
          <w:bCs/>
          <w:lang w:val="es-ES"/>
        </w:rPr>
      </w:pPr>
    </w:p>
    <w:p w14:paraId="1AC84B74" w14:textId="718283EC" w:rsidR="005D7041" w:rsidRDefault="005D7041" w:rsidP="005D7041">
      <w:pPr>
        <w:pStyle w:val="Prrafodelista"/>
        <w:numPr>
          <w:ilvl w:val="1"/>
          <w:numId w:val="1"/>
        </w:numPr>
        <w:jc w:val="both"/>
        <w:rPr>
          <w:lang w:val="es-ES"/>
        </w:rPr>
      </w:pPr>
      <w:r>
        <w:rPr>
          <w:lang w:val="es-ES"/>
        </w:rPr>
        <w:t xml:space="preserve">A principios del año 2025, </w:t>
      </w:r>
      <w:r>
        <w:rPr>
          <w:lang w:val="es-ES"/>
        </w:rPr>
        <w:t>fui notificada de la asignación académica vigencia 2025.</w:t>
      </w:r>
    </w:p>
    <w:p w14:paraId="1103701E" w14:textId="77777777" w:rsidR="005D7041" w:rsidRDefault="005D7041" w:rsidP="005D7041">
      <w:pPr>
        <w:pStyle w:val="Prrafodelista"/>
        <w:ind w:left="1080"/>
        <w:rPr>
          <w:lang w:val="es-ES"/>
        </w:rPr>
      </w:pPr>
    </w:p>
    <w:p w14:paraId="7C61AEB5" w14:textId="77777777" w:rsidR="006A68BB" w:rsidRDefault="005D7041" w:rsidP="005D7041">
      <w:pPr>
        <w:pStyle w:val="Prrafodelista"/>
        <w:numPr>
          <w:ilvl w:val="1"/>
          <w:numId w:val="1"/>
        </w:numPr>
        <w:jc w:val="both"/>
        <w:rPr>
          <w:lang w:val="es-ES"/>
        </w:rPr>
      </w:pPr>
      <w:r>
        <w:rPr>
          <w:lang w:val="es-ES"/>
        </w:rPr>
        <w:t xml:space="preserve">Se estableció </w:t>
      </w:r>
      <w:r w:rsidR="006A68BB">
        <w:rPr>
          <w:lang w:val="es-ES"/>
        </w:rPr>
        <w:t>para primaria la siguiente jornada y asignación:</w:t>
      </w:r>
    </w:p>
    <w:p w14:paraId="4A785941" w14:textId="77777777" w:rsidR="006A68BB" w:rsidRPr="006A68BB" w:rsidRDefault="006A68BB" w:rsidP="006A68BB">
      <w:pPr>
        <w:pStyle w:val="Prrafodelista"/>
        <w:rPr>
          <w:lang w:val="es-ES"/>
        </w:rPr>
      </w:pPr>
    </w:p>
    <w:p w14:paraId="4BF0F39B" w14:textId="644210B5" w:rsidR="005D7041" w:rsidRDefault="006A68BB" w:rsidP="006A68BB">
      <w:pPr>
        <w:pStyle w:val="Prrafodelista"/>
        <w:ind w:left="1080"/>
        <w:jc w:val="both"/>
        <w:rPr>
          <w:lang w:val="es-ES"/>
        </w:rPr>
      </w:pPr>
      <w:r>
        <w:rPr>
          <w:lang w:val="es-ES"/>
        </w:rPr>
        <w:t>Hora de ingreso estudiantes y docentes: 6:50 am</w:t>
      </w:r>
    </w:p>
    <w:p w14:paraId="53EED078" w14:textId="785F2563" w:rsidR="006A68BB" w:rsidRDefault="006A68BB" w:rsidP="006A68BB">
      <w:pPr>
        <w:pStyle w:val="Prrafodelista"/>
        <w:ind w:left="1080"/>
        <w:jc w:val="both"/>
        <w:rPr>
          <w:lang w:val="es-ES"/>
        </w:rPr>
      </w:pPr>
      <w:r>
        <w:rPr>
          <w:lang w:val="es-ES"/>
        </w:rPr>
        <w:t>Asignación académica de 60 minutos – seis (6) horas diarias</w:t>
      </w:r>
    </w:p>
    <w:p w14:paraId="752A51D7" w14:textId="5587D91A" w:rsidR="006A68BB" w:rsidRDefault="006A68BB" w:rsidP="006A68BB">
      <w:pPr>
        <w:pStyle w:val="Prrafodelista"/>
        <w:ind w:left="1080"/>
        <w:jc w:val="both"/>
        <w:rPr>
          <w:lang w:val="es-ES"/>
        </w:rPr>
      </w:pPr>
      <w:r>
        <w:rPr>
          <w:lang w:val="es-ES"/>
        </w:rPr>
        <w:t>Descanso pedagógico y PAE de 45 minutos</w:t>
      </w:r>
    </w:p>
    <w:p w14:paraId="57A0A31E" w14:textId="36FDC054" w:rsidR="006A68BB" w:rsidRDefault="006A68BB" w:rsidP="006A68BB">
      <w:pPr>
        <w:pStyle w:val="Prrafodelista"/>
        <w:ind w:left="1080"/>
        <w:jc w:val="both"/>
        <w:rPr>
          <w:lang w:val="es-ES"/>
        </w:rPr>
      </w:pPr>
      <w:r>
        <w:rPr>
          <w:lang w:val="es-ES"/>
        </w:rPr>
        <w:t>Hora de salida estudiantes y docentes: 1:15 pm</w:t>
      </w:r>
    </w:p>
    <w:p w14:paraId="50BDE2D4" w14:textId="1FB3D122" w:rsidR="006A68BB" w:rsidRDefault="006A68BB" w:rsidP="006A68BB">
      <w:pPr>
        <w:pStyle w:val="Prrafodelista"/>
        <w:ind w:left="1080"/>
        <w:jc w:val="both"/>
        <w:rPr>
          <w:lang w:val="es-ES"/>
        </w:rPr>
      </w:pPr>
    </w:p>
    <w:p w14:paraId="506AD154" w14:textId="3AB3B4DF" w:rsidR="006A68BB" w:rsidRDefault="006A68BB" w:rsidP="006A68BB">
      <w:pPr>
        <w:pStyle w:val="Prrafodelista"/>
        <w:ind w:left="1080"/>
        <w:jc w:val="both"/>
        <w:rPr>
          <w:lang w:val="es-ES"/>
        </w:rPr>
      </w:pPr>
      <w:r>
        <w:rPr>
          <w:lang w:val="es-ES"/>
        </w:rPr>
        <w:t>TOTAL 7 HORAS</w:t>
      </w:r>
    </w:p>
    <w:p w14:paraId="7745BEEB" w14:textId="2A9B2F09" w:rsidR="00357E23" w:rsidRPr="00357E23" w:rsidRDefault="00357E23" w:rsidP="00357E23">
      <w:pPr>
        <w:pStyle w:val="Prrafodelista"/>
        <w:numPr>
          <w:ilvl w:val="0"/>
          <w:numId w:val="1"/>
        </w:numPr>
        <w:jc w:val="both"/>
        <w:rPr>
          <w:lang w:val="es-ES"/>
        </w:rPr>
      </w:pPr>
      <w:r w:rsidRPr="00357E23">
        <w:rPr>
          <w:b/>
          <w:bCs/>
          <w:lang w:val="es-ES"/>
        </w:rPr>
        <w:lastRenderedPageBreak/>
        <w:t>Modificaciones a la jornada escolar, asignación académica y el cumplimiento de la jornada laboral en establecimientos educativos estatales de educación formal.</w:t>
      </w:r>
    </w:p>
    <w:p w14:paraId="49BA28AB" w14:textId="77777777" w:rsidR="00357E23" w:rsidRDefault="00357E23" w:rsidP="00357E23">
      <w:pPr>
        <w:pStyle w:val="Prrafodelista"/>
        <w:jc w:val="both"/>
        <w:rPr>
          <w:b/>
          <w:bCs/>
          <w:lang w:val="es-ES"/>
        </w:rPr>
      </w:pPr>
    </w:p>
    <w:p w14:paraId="18CD00C0" w14:textId="77777777" w:rsidR="00357E23" w:rsidRDefault="00357E23" w:rsidP="00357E23">
      <w:pPr>
        <w:pStyle w:val="Prrafodelista"/>
        <w:numPr>
          <w:ilvl w:val="1"/>
          <w:numId w:val="1"/>
        </w:numPr>
        <w:jc w:val="both"/>
        <w:rPr>
          <w:lang w:val="es-ES"/>
        </w:rPr>
      </w:pPr>
      <w:r>
        <w:rPr>
          <w:lang w:val="es-ES"/>
        </w:rPr>
        <w:t>Con fecha del 12 de marzo de la presente anualidad se expide el Decreto 277, el cual modifica l</w:t>
      </w:r>
      <w:r w:rsidRPr="00D81534">
        <w:rPr>
          <w:lang w:val="es-ES"/>
        </w:rPr>
        <w:t>os artículos 2.4.3.1.2., 2.4.3.2.1. y 2.4.3.3.3 del Decreto 1075 de 2015 - Único Reglamentario del Sector Educación, en relación con el horario de la jornada escolar, la asignación académica y el cumplimiento de la jornada laboral en establecimientos educativos estatales de educación formal</w:t>
      </w:r>
      <w:r>
        <w:rPr>
          <w:lang w:val="es-ES"/>
        </w:rPr>
        <w:t>.</w:t>
      </w:r>
    </w:p>
    <w:p w14:paraId="7350B4E5" w14:textId="77777777" w:rsidR="00357E23" w:rsidRDefault="00357E23" w:rsidP="00357E23">
      <w:pPr>
        <w:pStyle w:val="Prrafodelista"/>
        <w:ind w:left="1080"/>
        <w:jc w:val="both"/>
        <w:rPr>
          <w:lang w:val="es-ES"/>
        </w:rPr>
      </w:pPr>
    </w:p>
    <w:p w14:paraId="2BB84DDD" w14:textId="0BA27AE1" w:rsidR="00357E23" w:rsidRPr="00357E23" w:rsidRDefault="00357E23" w:rsidP="00357E23">
      <w:pPr>
        <w:pStyle w:val="Prrafodelista"/>
        <w:numPr>
          <w:ilvl w:val="1"/>
          <w:numId w:val="1"/>
        </w:numPr>
        <w:jc w:val="both"/>
        <w:rPr>
          <w:lang w:val="es-ES"/>
        </w:rPr>
      </w:pPr>
      <w:r w:rsidRPr="00357E23">
        <w:rPr>
          <w:lang w:val="es-ES"/>
        </w:rPr>
        <w:t>El artículo 3 del Decreto 277 del 12 de marzo del año en curso precisa:</w:t>
      </w:r>
    </w:p>
    <w:p w14:paraId="588FD27A" w14:textId="77777777" w:rsidR="00357E23" w:rsidRDefault="00357E23" w:rsidP="00357E23">
      <w:pPr>
        <w:pStyle w:val="Prrafodelista"/>
        <w:ind w:left="1080"/>
        <w:jc w:val="both"/>
        <w:rPr>
          <w:lang w:val="es-ES"/>
        </w:rPr>
      </w:pPr>
    </w:p>
    <w:p w14:paraId="208A7F32" w14:textId="77777777" w:rsidR="00357E23" w:rsidRDefault="00357E23" w:rsidP="00357E23">
      <w:pPr>
        <w:pStyle w:val="Prrafodelista"/>
        <w:ind w:left="1080"/>
        <w:jc w:val="both"/>
        <w:rPr>
          <w:lang w:val="es-ES"/>
        </w:rPr>
      </w:pPr>
    </w:p>
    <w:p w14:paraId="7C3E51B7" w14:textId="77777777" w:rsidR="00357E23" w:rsidRPr="00775A0B" w:rsidRDefault="00357E23" w:rsidP="00357E23">
      <w:pPr>
        <w:pStyle w:val="Prrafodelista"/>
        <w:ind w:left="1080"/>
        <w:jc w:val="both"/>
        <w:rPr>
          <w:lang w:val="es-ES"/>
        </w:rPr>
      </w:pPr>
      <w:r w:rsidRPr="00775A0B">
        <w:rPr>
          <w:lang w:val="es-ES"/>
        </w:rPr>
        <w:t>ARTÍCULO 3°. Modifíquese el artículo 2.4.3.3.3. del Decreto 1075 de 2015, el cual quedará así:</w:t>
      </w:r>
    </w:p>
    <w:p w14:paraId="7DD1CE4A" w14:textId="77777777" w:rsidR="00357E23" w:rsidRPr="00775A0B" w:rsidRDefault="00357E23" w:rsidP="00357E23">
      <w:pPr>
        <w:pStyle w:val="Prrafodelista"/>
        <w:ind w:left="1080"/>
        <w:jc w:val="both"/>
        <w:rPr>
          <w:lang w:val="es-ES"/>
        </w:rPr>
      </w:pPr>
    </w:p>
    <w:p w14:paraId="74E3F3FA" w14:textId="77777777" w:rsidR="00357E23" w:rsidRPr="00775A0B" w:rsidRDefault="00357E23" w:rsidP="00357E23">
      <w:pPr>
        <w:pStyle w:val="Prrafodelista"/>
        <w:ind w:left="1080"/>
        <w:jc w:val="both"/>
        <w:rPr>
          <w:b/>
          <w:bCs/>
          <w:lang w:val="es-ES"/>
        </w:rPr>
      </w:pPr>
      <w:r w:rsidRPr="00775A0B">
        <w:rPr>
          <w:lang w:val="es-ES"/>
        </w:rPr>
        <w:t xml:space="preserve"> Artículo 2.4.3.3.3. Cumplimiento de la jornada laboral. Los directivos docentes y los docentes de los establecimientos educativos estatales deberán dedicar todo el tiempo de su jornada laboral al desarrollo de las funciones propias de sus cargos con una dedicación de ocho (8) horas diarias. </w:t>
      </w:r>
      <w:r w:rsidRPr="00775A0B">
        <w:rPr>
          <w:b/>
          <w:bCs/>
          <w:u w:val="single"/>
          <w:lang w:val="es-ES"/>
        </w:rPr>
        <w:t>El tiempo que dedicarán los docentes de aula al cumplimiento de su asignación académica y a la ejecución de actividades curriculares complementarias en el establecimiento educativo será de seis (6) horas diarias de permanencia continuas,</w:t>
      </w:r>
      <w:r w:rsidRPr="00775A0B">
        <w:rPr>
          <w:lang w:val="es-ES"/>
        </w:rPr>
        <w:t xml:space="preserve"> las cuales serán distribuidas por el rector o rectora, director o directora rural de acuerdo con lo establecido en el artículo 2.4.3.2.3. del presente decreto. Para completar el tiempo restante de la jornada laboral, los docentes de aula realizarán autónomamente actividades propias de su cargo, indicadas en el artículo 2.4.3.3.1. del presente decreto como actividades curriculares complementarias.</w:t>
      </w:r>
      <w:r>
        <w:rPr>
          <w:lang w:val="es-ES"/>
        </w:rPr>
        <w:t xml:space="preserve"> </w:t>
      </w:r>
      <w:r>
        <w:rPr>
          <w:b/>
          <w:bCs/>
          <w:lang w:val="es-ES"/>
        </w:rPr>
        <w:t>Subrayado fuero de texto</w:t>
      </w:r>
    </w:p>
    <w:p w14:paraId="6813AAD7" w14:textId="77777777" w:rsidR="00357E23" w:rsidRDefault="00357E23" w:rsidP="00357E23">
      <w:pPr>
        <w:pStyle w:val="Prrafodelista"/>
        <w:ind w:left="1080"/>
        <w:jc w:val="both"/>
        <w:rPr>
          <w:i/>
          <w:iCs/>
          <w:lang w:val="es-ES"/>
        </w:rPr>
      </w:pPr>
    </w:p>
    <w:p w14:paraId="558DDF08" w14:textId="55F3090B" w:rsidR="00357E23" w:rsidRPr="000856D2" w:rsidRDefault="00357E23" w:rsidP="00357E23">
      <w:pPr>
        <w:pStyle w:val="Prrafodelista"/>
        <w:numPr>
          <w:ilvl w:val="1"/>
          <w:numId w:val="1"/>
        </w:numPr>
        <w:jc w:val="both"/>
        <w:rPr>
          <w:i/>
          <w:iCs/>
          <w:lang w:val="es-ES"/>
        </w:rPr>
      </w:pPr>
      <w:r>
        <w:rPr>
          <w:lang w:val="es-ES"/>
        </w:rPr>
        <w:t xml:space="preserve">El Decreto 277 del 12 de marzo del año en curso, </w:t>
      </w:r>
      <w:r>
        <w:rPr>
          <w:b/>
          <w:bCs/>
          <w:u w:val="single"/>
          <w:lang w:val="es-ES"/>
        </w:rPr>
        <w:t>entró en vigencia a partir del mismo momento de su publicación y es de OBLIGATORIO CUMPLIMIENTO.</w:t>
      </w:r>
    </w:p>
    <w:p w14:paraId="3C9BE091" w14:textId="77777777" w:rsidR="00957F3E" w:rsidRPr="00957F3E" w:rsidRDefault="00957F3E" w:rsidP="00957F3E">
      <w:pPr>
        <w:pStyle w:val="Prrafodelista"/>
        <w:jc w:val="both"/>
        <w:rPr>
          <w:b/>
          <w:bCs/>
          <w:lang w:val="es-ES"/>
        </w:rPr>
      </w:pPr>
    </w:p>
    <w:p w14:paraId="3202FCFB" w14:textId="5E6269BF" w:rsidR="007474A5" w:rsidRDefault="00F56035" w:rsidP="002C291D">
      <w:pPr>
        <w:pStyle w:val="Prrafodelista"/>
        <w:numPr>
          <w:ilvl w:val="0"/>
          <w:numId w:val="1"/>
        </w:numPr>
        <w:jc w:val="both"/>
        <w:rPr>
          <w:b/>
          <w:bCs/>
          <w:lang w:val="es-ES"/>
        </w:rPr>
      </w:pPr>
      <w:r>
        <w:rPr>
          <w:b/>
          <w:bCs/>
          <w:lang w:val="es-ES"/>
        </w:rPr>
        <w:t>Reglamentación de la</w:t>
      </w:r>
      <w:r w:rsidR="007474A5">
        <w:rPr>
          <w:b/>
          <w:bCs/>
          <w:lang w:val="es-ES"/>
        </w:rPr>
        <w:t xml:space="preserve"> Jornada Única</w:t>
      </w:r>
    </w:p>
    <w:p w14:paraId="61342472" w14:textId="286720DA" w:rsidR="007474A5" w:rsidRDefault="007474A5" w:rsidP="007474A5">
      <w:pPr>
        <w:pStyle w:val="Prrafodelista"/>
        <w:jc w:val="both"/>
        <w:rPr>
          <w:b/>
          <w:bCs/>
          <w:lang w:val="es-ES"/>
        </w:rPr>
      </w:pPr>
    </w:p>
    <w:p w14:paraId="17641334" w14:textId="355E6653" w:rsidR="007474A5" w:rsidRPr="007474A5" w:rsidRDefault="007474A5" w:rsidP="007474A5">
      <w:pPr>
        <w:pStyle w:val="Prrafodelista"/>
        <w:numPr>
          <w:ilvl w:val="1"/>
          <w:numId w:val="1"/>
        </w:numPr>
        <w:jc w:val="both"/>
        <w:rPr>
          <w:b/>
          <w:bCs/>
          <w:lang w:val="es-ES"/>
        </w:rPr>
      </w:pPr>
      <w:r>
        <w:rPr>
          <w:lang w:val="es-ES"/>
        </w:rPr>
        <w:t>La Jornada Única está reglamentada por el Decreto 2105 del año 2017.</w:t>
      </w:r>
    </w:p>
    <w:p w14:paraId="01886063" w14:textId="67E66E75" w:rsidR="007474A5" w:rsidRDefault="007474A5" w:rsidP="007474A5">
      <w:pPr>
        <w:pStyle w:val="Prrafodelista"/>
        <w:ind w:left="1080"/>
        <w:jc w:val="both"/>
        <w:rPr>
          <w:lang w:val="es-ES"/>
        </w:rPr>
      </w:pPr>
    </w:p>
    <w:p w14:paraId="0E287D10" w14:textId="55316282" w:rsidR="007474A5" w:rsidRPr="007474A5" w:rsidRDefault="007474A5" w:rsidP="007474A5">
      <w:pPr>
        <w:pStyle w:val="Prrafodelista"/>
        <w:numPr>
          <w:ilvl w:val="1"/>
          <w:numId w:val="1"/>
        </w:numPr>
        <w:jc w:val="both"/>
        <w:rPr>
          <w:b/>
          <w:bCs/>
          <w:lang w:val="es-ES"/>
        </w:rPr>
      </w:pPr>
      <w:r>
        <w:rPr>
          <w:lang w:val="es-ES"/>
        </w:rPr>
        <w:t>El artículo 2.3.3.6.2.5. del Decreto ya referido establece:</w:t>
      </w:r>
    </w:p>
    <w:p w14:paraId="629CFFEC" w14:textId="18DD0480" w:rsidR="007474A5" w:rsidRDefault="007474A5" w:rsidP="007474A5">
      <w:pPr>
        <w:pStyle w:val="Prrafodelista"/>
        <w:ind w:left="1080"/>
        <w:jc w:val="both"/>
        <w:rPr>
          <w:b/>
          <w:bCs/>
          <w:lang w:val="es-ES"/>
        </w:rPr>
      </w:pPr>
    </w:p>
    <w:p w14:paraId="72026EA0" w14:textId="343F7C7F" w:rsidR="007474A5" w:rsidRDefault="007474A5" w:rsidP="007474A5">
      <w:pPr>
        <w:pStyle w:val="Prrafodelista"/>
        <w:ind w:left="1080"/>
        <w:jc w:val="both"/>
        <w:rPr>
          <w:lang w:val="es-ES"/>
        </w:rPr>
      </w:pPr>
      <w:r w:rsidRPr="007474A5">
        <w:rPr>
          <w:b/>
          <w:bCs/>
          <w:lang w:val="es-ES"/>
        </w:rPr>
        <w:t>«ARTÍCULO 2.3.3.6.2.5. Asignación académica semanal de los docentes de aula en Jornada Única.</w:t>
      </w:r>
      <w:r w:rsidRPr="007474A5">
        <w:rPr>
          <w:lang w:val="es-ES"/>
        </w:rPr>
        <w:t xml:space="preserve"> Para el desarrollo de las actividades académicas de las que trata el artículo 2.3.3.6.1.6 del presente decreto, los docentes de aula de instituciones educativas en Jornada Única tendrán las siguientes asignaciones académicas semanales:</w:t>
      </w:r>
    </w:p>
    <w:p w14:paraId="0297D867" w14:textId="165586BE" w:rsidR="007474A5" w:rsidRDefault="007474A5" w:rsidP="007474A5">
      <w:pPr>
        <w:pStyle w:val="Prrafodelista"/>
        <w:ind w:left="1080"/>
        <w:jc w:val="both"/>
        <w:rPr>
          <w:b/>
          <w:bCs/>
          <w:lang w:val="es-ES"/>
        </w:rPr>
      </w:pPr>
    </w:p>
    <w:p w14:paraId="6A1ED7A7" w14:textId="105631BE" w:rsidR="007474A5" w:rsidRDefault="007474A5" w:rsidP="007474A5">
      <w:pPr>
        <w:pStyle w:val="Prrafodelista"/>
        <w:ind w:left="1080"/>
        <w:jc w:val="both"/>
        <w:rPr>
          <w:b/>
          <w:bCs/>
          <w:lang w:val="es-ES"/>
        </w:rPr>
      </w:pPr>
      <w:r>
        <w:rPr>
          <w:b/>
          <w:bCs/>
          <w:lang w:val="es-ES"/>
        </w:rPr>
        <w:t>(…)</w:t>
      </w:r>
    </w:p>
    <w:p w14:paraId="55BF12D3" w14:textId="1E420976" w:rsidR="007474A5" w:rsidRDefault="007474A5" w:rsidP="007474A5">
      <w:pPr>
        <w:pStyle w:val="Prrafodelista"/>
        <w:ind w:left="1080"/>
        <w:jc w:val="both"/>
        <w:rPr>
          <w:b/>
          <w:bCs/>
          <w:lang w:val="es-ES"/>
        </w:rPr>
      </w:pPr>
    </w:p>
    <w:p w14:paraId="6671C16A" w14:textId="11A0FED1" w:rsidR="007474A5" w:rsidRDefault="007474A5" w:rsidP="007474A5">
      <w:pPr>
        <w:pStyle w:val="Prrafodelista"/>
        <w:ind w:left="1080"/>
        <w:jc w:val="both"/>
        <w:rPr>
          <w:lang w:val="es-ES"/>
        </w:rPr>
      </w:pPr>
      <w:r w:rsidRPr="007474A5">
        <w:rPr>
          <w:lang w:val="es-ES"/>
        </w:rPr>
        <w:t xml:space="preserve">2. </w:t>
      </w:r>
      <w:r w:rsidRPr="007474A5">
        <w:rPr>
          <w:b/>
          <w:bCs/>
          <w:u w:val="single"/>
          <w:lang w:val="es-ES"/>
        </w:rPr>
        <w:t>Los docentes de básica primaria tendrán una asignación académica de veinticinco (25) horas</w:t>
      </w:r>
      <w:r w:rsidRPr="007474A5">
        <w:rPr>
          <w:lang w:val="es-ES"/>
        </w:rPr>
        <w:t>, distribuidas en periodos de clase definidos por el rector o director rural, para el desarrollo de las áreas obligatorias y fundamentales, así como para las áreas o asignaturas optativas, de conformidad con el plan de estudios.</w:t>
      </w:r>
    </w:p>
    <w:p w14:paraId="685C61CE" w14:textId="3B20F96C" w:rsidR="006D2463" w:rsidRDefault="006D2463" w:rsidP="007474A5">
      <w:pPr>
        <w:pStyle w:val="Prrafodelista"/>
        <w:ind w:left="1080"/>
        <w:jc w:val="both"/>
        <w:rPr>
          <w:lang w:val="es-ES"/>
        </w:rPr>
      </w:pPr>
    </w:p>
    <w:p w14:paraId="7B0D790D" w14:textId="42981F22" w:rsidR="006D2463" w:rsidRPr="00F56035" w:rsidRDefault="00F56035" w:rsidP="00F56035">
      <w:pPr>
        <w:pStyle w:val="Prrafodelista"/>
        <w:numPr>
          <w:ilvl w:val="0"/>
          <w:numId w:val="1"/>
        </w:numPr>
        <w:jc w:val="both"/>
        <w:rPr>
          <w:lang w:val="es-ES"/>
        </w:rPr>
      </w:pPr>
      <w:r>
        <w:rPr>
          <w:b/>
          <w:bCs/>
          <w:lang w:val="es-ES"/>
        </w:rPr>
        <w:t>Acto administrativo notificado por el Directivo Docente Rector</w:t>
      </w:r>
    </w:p>
    <w:p w14:paraId="60EF29A6" w14:textId="521DBE63" w:rsidR="00F56035" w:rsidRDefault="00F56035" w:rsidP="00F56035">
      <w:pPr>
        <w:pStyle w:val="Prrafodelista"/>
        <w:jc w:val="both"/>
        <w:rPr>
          <w:b/>
          <w:bCs/>
          <w:lang w:val="es-ES"/>
        </w:rPr>
      </w:pPr>
    </w:p>
    <w:p w14:paraId="66838914" w14:textId="7CE3AF77" w:rsidR="00F56035" w:rsidRPr="00F56035" w:rsidRDefault="00F56035" w:rsidP="00F56035">
      <w:pPr>
        <w:pStyle w:val="Prrafodelista"/>
        <w:numPr>
          <w:ilvl w:val="1"/>
          <w:numId w:val="1"/>
        </w:numPr>
        <w:jc w:val="both"/>
        <w:rPr>
          <w:lang w:val="es-ES"/>
        </w:rPr>
      </w:pPr>
      <w:r>
        <w:rPr>
          <w:lang w:val="es-ES"/>
        </w:rPr>
        <w:t xml:space="preserve">El Directivo docente Rector de la IE José María Obando, emite </w:t>
      </w:r>
      <w:r w:rsidRPr="00F56035">
        <w:rPr>
          <w:b/>
          <w:bCs/>
          <w:u w:val="single"/>
          <w:lang w:val="es-ES"/>
        </w:rPr>
        <w:t xml:space="preserve">Resolución </w:t>
      </w:r>
      <w:r w:rsidRPr="00F56035">
        <w:rPr>
          <w:b/>
          <w:bCs/>
          <w:u w:val="single"/>
          <w:lang w:val="es-ES"/>
        </w:rPr>
        <w:t>Rectoral No. 15 del 19 de marzo de dos mil veinticinco (2025),</w:t>
      </w:r>
      <w:r w:rsidRPr="00F56035">
        <w:rPr>
          <w:lang w:val="es-ES"/>
        </w:rPr>
        <w:t xml:space="preserve"> mediante la cual se notifica la modificación a la Resolución No. 02 del 27 de </w:t>
      </w:r>
      <w:proofErr w:type="gramStart"/>
      <w:r w:rsidRPr="00F56035">
        <w:rPr>
          <w:lang w:val="es-ES"/>
        </w:rPr>
        <w:t>Enero</w:t>
      </w:r>
      <w:proofErr w:type="gramEnd"/>
      <w:r w:rsidRPr="00F56035">
        <w:rPr>
          <w:lang w:val="es-ES"/>
        </w:rPr>
        <w:t xml:space="preserve"> del año en curso y se define la Jornada laboral, escolar y horarios institucionales de los niveles de educación preescolar, básica y media té asignación académica de docentes y directivos docentes</w:t>
      </w:r>
      <w:r>
        <w:rPr>
          <w:lang w:val="es-ES"/>
        </w:rPr>
        <w:t xml:space="preserve">, </w:t>
      </w:r>
      <w:r>
        <w:rPr>
          <w:b/>
          <w:bCs/>
          <w:u w:val="single"/>
          <w:lang w:val="es-ES"/>
        </w:rPr>
        <w:t>donde refiere dar aplicación a lo establecido en el Decreto 277 del 12 de marzo del año en curso.</w:t>
      </w:r>
    </w:p>
    <w:p w14:paraId="45CF51D8" w14:textId="3D839307" w:rsidR="00F56035" w:rsidRDefault="00F56035" w:rsidP="00F56035">
      <w:pPr>
        <w:pStyle w:val="Prrafodelista"/>
        <w:ind w:left="1080"/>
        <w:jc w:val="both"/>
        <w:rPr>
          <w:b/>
          <w:bCs/>
          <w:u w:val="single"/>
          <w:lang w:val="es-ES"/>
        </w:rPr>
      </w:pPr>
    </w:p>
    <w:p w14:paraId="7BAC38EC" w14:textId="42B1030B" w:rsidR="00F56035" w:rsidRPr="002C2AF7" w:rsidRDefault="002C2AF7" w:rsidP="00F56035">
      <w:pPr>
        <w:pStyle w:val="Prrafodelista"/>
        <w:numPr>
          <w:ilvl w:val="1"/>
          <w:numId w:val="1"/>
        </w:numPr>
        <w:jc w:val="both"/>
        <w:rPr>
          <w:lang w:val="es-ES"/>
        </w:rPr>
      </w:pPr>
      <w:r>
        <w:rPr>
          <w:u w:val="single"/>
          <w:lang w:val="es-ES"/>
        </w:rPr>
        <w:t xml:space="preserve">Pese a que dicho acto administrativo tiene fecha del 19 de marzo del año en curso, la misma fue notificada, hasta el día </w:t>
      </w:r>
      <w:r>
        <w:rPr>
          <w:b/>
          <w:bCs/>
          <w:u w:val="single"/>
          <w:lang w:val="es-ES"/>
        </w:rPr>
        <w:t>03 de abril de la presente anualidad.</w:t>
      </w:r>
    </w:p>
    <w:p w14:paraId="5CB7615B" w14:textId="77777777" w:rsidR="002C2AF7" w:rsidRPr="002C2AF7" w:rsidRDefault="002C2AF7" w:rsidP="002C2AF7">
      <w:pPr>
        <w:pStyle w:val="Prrafodelista"/>
        <w:rPr>
          <w:lang w:val="es-ES"/>
        </w:rPr>
      </w:pPr>
    </w:p>
    <w:p w14:paraId="2EE2CB26" w14:textId="6306BD42" w:rsidR="00C83206" w:rsidRPr="002C2AF7" w:rsidRDefault="0034026E" w:rsidP="002C2AF7">
      <w:pPr>
        <w:pStyle w:val="Prrafodelista"/>
        <w:numPr>
          <w:ilvl w:val="1"/>
          <w:numId w:val="1"/>
        </w:numPr>
        <w:jc w:val="both"/>
        <w:rPr>
          <w:b/>
          <w:bCs/>
          <w:u w:val="single"/>
          <w:lang w:val="es-ES"/>
        </w:rPr>
      </w:pPr>
      <w:r w:rsidRPr="002C2AF7">
        <w:rPr>
          <w:lang w:val="es-ES"/>
        </w:rPr>
        <w:t xml:space="preserve">Contra el acto administrativo (Resolución Rectoral), que emite el Directivo Docente Rector, con respecto a la asignación académica, procede de conformidad a lo establecido en la </w:t>
      </w:r>
      <w:r w:rsidRPr="002C2AF7">
        <w:rPr>
          <w:b/>
          <w:bCs/>
          <w:u w:val="single"/>
          <w:lang w:val="es-ES"/>
        </w:rPr>
        <w:t>Ley 1437 de 2011, artículos 74 y 76, los recursos de reposición y en subsidio el de apelación.</w:t>
      </w:r>
    </w:p>
    <w:p w14:paraId="16AFE6C7" w14:textId="77777777" w:rsidR="007B08C1" w:rsidRPr="007B08C1" w:rsidRDefault="007B08C1" w:rsidP="007B08C1">
      <w:pPr>
        <w:pStyle w:val="Prrafodelista"/>
        <w:rPr>
          <w:b/>
          <w:bCs/>
          <w:lang w:val="es-ES"/>
        </w:rPr>
      </w:pPr>
    </w:p>
    <w:p w14:paraId="19AB328F" w14:textId="3DE8C13C" w:rsidR="0034026E" w:rsidRPr="0034026E" w:rsidRDefault="0034026E" w:rsidP="002C291D">
      <w:pPr>
        <w:pStyle w:val="Prrafodelista"/>
        <w:numPr>
          <w:ilvl w:val="0"/>
          <w:numId w:val="1"/>
        </w:numPr>
        <w:jc w:val="both"/>
        <w:rPr>
          <w:b/>
          <w:bCs/>
          <w:lang w:val="es-ES"/>
        </w:rPr>
      </w:pPr>
      <w:r>
        <w:rPr>
          <w:b/>
          <w:bCs/>
          <w:i/>
          <w:iCs/>
          <w:lang w:val="es-ES"/>
        </w:rPr>
        <w:t>Razones para objetar la Resolución Rectoral notificada.</w:t>
      </w:r>
    </w:p>
    <w:p w14:paraId="57BF4521" w14:textId="77777777" w:rsidR="0034026E" w:rsidRPr="0034026E" w:rsidRDefault="0034026E" w:rsidP="0034026E">
      <w:pPr>
        <w:pStyle w:val="Prrafodelista"/>
        <w:rPr>
          <w:lang w:val="es-ES"/>
        </w:rPr>
      </w:pPr>
    </w:p>
    <w:p w14:paraId="68F06F5C" w14:textId="77777777" w:rsidR="002C2AF7" w:rsidRPr="002C2AF7" w:rsidRDefault="002C2AF7" w:rsidP="0034026E">
      <w:pPr>
        <w:pStyle w:val="Prrafodelista"/>
        <w:numPr>
          <w:ilvl w:val="1"/>
          <w:numId w:val="1"/>
        </w:numPr>
        <w:jc w:val="both"/>
        <w:rPr>
          <w:b/>
          <w:bCs/>
          <w:lang w:val="es-ES"/>
        </w:rPr>
      </w:pPr>
      <w:r>
        <w:rPr>
          <w:lang w:val="es-ES"/>
        </w:rPr>
        <w:t xml:space="preserve">El contenido del acto administrativo, frente a la implementación del Decreto 277 del 12 de marzo de la presente anualidad, </w:t>
      </w:r>
      <w:r w:rsidRPr="002C2AF7">
        <w:rPr>
          <w:b/>
          <w:bCs/>
          <w:u w:val="single"/>
          <w:lang w:val="es-ES"/>
        </w:rPr>
        <w:t>no es claro</w:t>
      </w:r>
      <w:r>
        <w:rPr>
          <w:lang w:val="es-ES"/>
        </w:rPr>
        <w:t xml:space="preserve"> </w:t>
      </w:r>
      <w:r w:rsidRPr="002C2AF7">
        <w:rPr>
          <w:b/>
          <w:bCs/>
          <w:u w:val="single"/>
          <w:lang w:val="es-ES"/>
        </w:rPr>
        <w:t>y no obedece a la realidad de la prestación del servicio notificada a la suscrita a tra</w:t>
      </w:r>
      <w:r>
        <w:rPr>
          <w:b/>
          <w:bCs/>
          <w:lang w:val="es-ES"/>
        </w:rPr>
        <w:t xml:space="preserve">vés de _______________________________________________, </w:t>
      </w:r>
      <w:r>
        <w:rPr>
          <w:lang w:val="es-ES"/>
        </w:rPr>
        <w:t>donde se establece la siguiente asignación:</w:t>
      </w:r>
    </w:p>
    <w:p w14:paraId="227919F1" w14:textId="77777777" w:rsidR="002C2AF7" w:rsidRDefault="002C2AF7" w:rsidP="002C2AF7">
      <w:pPr>
        <w:pStyle w:val="Prrafodelista"/>
        <w:ind w:left="1080"/>
        <w:jc w:val="both"/>
        <w:rPr>
          <w:lang w:val="es-ES"/>
        </w:rPr>
      </w:pPr>
    </w:p>
    <w:p w14:paraId="5C5ED4EF" w14:textId="77777777" w:rsidR="002C2AF7" w:rsidRDefault="002C2AF7" w:rsidP="002C2AF7">
      <w:pPr>
        <w:pStyle w:val="Prrafodelista"/>
        <w:ind w:left="1080"/>
        <w:jc w:val="both"/>
        <w:rPr>
          <w:lang w:val="es-ES"/>
        </w:rPr>
      </w:pPr>
    </w:p>
    <w:p w14:paraId="6DC8963B" w14:textId="77777777" w:rsidR="002C2AF7" w:rsidRDefault="002C2AF7" w:rsidP="002C2AF7">
      <w:pPr>
        <w:pStyle w:val="Prrafodelista"/>
        <w:ind w:left="1080"/>
        <w:jc w:val="both"/>
        <w:rPr>
          <w:lang w:val="es-ES"/>
        </w:rPr>
      </w:pPr>
    </w:p>
    <w:p w14:paraId="63DB18B8" w14:textId="77777777" w:rsidR="002C2AF7" w:rsidRDefault="002C2AF7" w:rsidP="002C2AF7">
      <w:pPr>
        <w:pStyle w:val="Prrafodelista"/>
        <w:ind w:left="1080"/>
        <w:jc w:val="both"/>
        <w:rPr>
          <w:lang w:val="es-ES"/>
        </w:rPr>
      </w:pPr>
    </w:p>
    <w:p w14:paraId="097F3508" w14:textId="77777777" w:rsidR="002C2AF7" w:rsidRDefault="002C2AF7" w:rsidP="002C2AF7">
      <w:pPr>
        <w:pStyle w:val="Prrafodelista"/>
        <w:ind w:left="1080"/>
        <w:jc w:val="both"/>
        <w:rPr>
          <w:lang w:val="es-ES"/>
        </w:rPr>
      </w:pPr>
    </w:p>
    <w:p w14:paraId="6C306B09" w14:textId="77777777" w:rsidR="002C2AF7" w:rsidRDefault="002C2AF7" w:rsidP="002C2AF7">
      <w:pPr>
        <w:pStyle w:val="Prrafodelista"/>
        <w:ind w:left="1080"/>
        <w:jc w:val="both"/>
        <w:rPr>
          <w:lang w:val="es-ES"/>
        </w:rPr>
      </w:pPr>
    </w:p>
    <w:p w14:paraId="1301F493" w14:textId="77777777" w:rsidR="002C2AF7" w:rsidRDefault="002C2AF7" w:rsidP="002C2AF7">
      <w:pPr>
        <w:pStyle w:val="Prrafodelista"/>
        <w:ind w:left="1080"/>
        <w:jc w:val="both"/>
        <w:rPr>
          <w:lang w:val="es-ES"/>
        </w:rPr>
      </w:pPr>
    </w:p>
    <w:p w14:paraId="41455247" w14:textId="77777777" w:rsidR="00475B72" w:rsidRDefault="00D423A8" w:rsidP="00475B72">
      <w:pPr>
        <w:pStyle w:val="Prrafodelista"/>
        <w:numPr>
          <w:ilvl w:val="1"/>
          <w:numId w:val="1"/>
        </w:numPr>
        <w:jc w:val="both"/>
        <w:rPr>
          <w:b/>
          <w:bCs/>
          <w:u w:val="single"/>
          <w:lang w:val="es-ES"/>
        </w:rPr>
      </w:pPr>
      <w:r>
        <w:rPr>
          <w:lang w:val="es-ES"/>
        </w:rPr>
        <w:t>El Decreto 277 del 12 de marzo del año en curso, tiene como esencia la resignificación del</w:t>
      </w:r>
      <w:r w:rsidRPr="00D423A8">
        <w:rPr>
          <w:lang w:val="es-ES"/>
        </w:rPr>
        <w:t xml:space="preserve"> concepto de jornada y asignación académica, en aras de garantizar el enfoque y alcance de la jornada laboral de los docentes y directivos docentes en los Establecimientos Educativos, </w:t>
      </w:r>
      <w:r w:rsidRPr="00475B72">
        <w:rPr>
          <w:b/>
          <w:bCs/>
          <w:u w:val="single"/>
          <w:lang w:val="es-ES"/>
        </w:rPr>
        <w:t>permitiendo así el ejercicio pleno de sus funciones y su correspondencia con la asignación académica.</w:t>
      </w:r>
    </w:p>
    <w:p w14:paraId="219E5E07" w14:textId="589D1FE6" w:rsidR="0034026E" w:rsidRPr="008A7600" w:rsidRDefault="00475B72" w:rsidP="00475B72">
      <w:pPr>
        <w:pStyle w:val="Prrafodelista"/>
        <w:numPr>
          <w:ilvl w:val="1"/>
          <w:numId w:val="1"/>
        </w:numPr>
        <w:jc w:val="both"/>
        <w:rPr>
          <w:b/>
          <w:bCs/>
          <w:u w:val="single"/>
          <w:lang w:val="es-ES"/>
        </w:rPr>
      </w:pPr>
      <w:r w:rsidRPr="00475B72">
        <w:rPr>
          <w:lang w:val="es-ES"/>
        </w:rPr>
        <w:lastRenderedPageBreak/>
        <w:t xml:space="preserve">El artículo 2.4.3.3.1 del mismo Decreto 1075 de 2015 </w:t>
      </w:r>
      <w:r w:rsidRPr="00475B72">
        <w:rPr>
          <w:u w:val="single"/>
          <w:lang w:val="es-ES"/>
        </w:rPr>
        <w:t>establece que la jornada laboral docente incluye, además de la asignación académica, la ejecución de actividades curriculares complementarias, tales como la preparación de clases, la planeación, la evaluación, la calificación, el seguimiento, la disciplina y la formación de estudiantes.</w:t>
      </w:r>
    </w:p>
    <w:p w14:paraId="1EDDAA33" w14:textId="77777777" w:rsidR="008A7600" w:rsidRPr="008A7600" w:rsidRDefault="008A7600" w:rsidP="008A7600">
      <w:pPr>
        <w:pStyle w:val="Prrafodelista"/>
        <w:ind w:left="1080"/>
        <w:jc w:val="both"/>
        <w:rPr>
          <w:b/>
          <w:bCs/>
          <w:u w:val="single"/>
          <w:lang w:val="es-ES"/>
        </w:rPr>
      </w:pPr>
    </w:p>
    <w:p w14:paraId="1278F3FB" w14:textId="069FEBF8" w:rsidR="008A7600" w:rsidRPr="008A7600" w:rsidRDefault="008A7600" w:rsidP="00475B72">
      <w:pPr>
        <w:pStyle w:val="Prrafodelista"/>
        <w:numPr>
          <w:ilvl w:val="1"/>
          <w:numId w:val="1"/>
        </w:numPr>
        <w:jc w:val="both"/>
        <w:rPr>
          <w:b/>
          <w:bCs/>
          <w:u w:val="single"/>
          <w:lang w:val="es-ES"/>
        </w:rPr>
      </w:pPr>
      <w:r>
        <w:rPr>
          <w:lang w:val="es-ES"/>
        </w:rPr>
        <w:t xml:space="preserve">En la Resolución objeto del recurso de alzada y en atención a la asignación establecida para los docentes de primaria se logra establecer que </w:t>
      </w:r>
      <w:r w:rsidRPr="008A7600">
        <w:rPr>
          <w:b/>
          <w:bCs/>
          <w:u w:val="single"/>
          <w:lang w:val="es-ES"/>
        </w:rPr>
        <w:t>la jornada de permanencia en la Institución Educativa</w:t>
      </w:r>
      <w:r>
        <w:rPr>
          <w:b/>
          <w:bCs/>
          <w:u w:val="single"/>
          <w:lang w:val="es-ES"/>
        </w:rPr>
        <w:t xml:space="preserve"> se extiende a 7 horas continuas CON ESTUDIANTES</w:t>
      </w:r>
      <w:r>
        <w:rPr>
          <w:lang w:val="es-ES"/>
        </w:rPr>
        <w:t>, lo que implica que dentro de las 6 horas el(a) maestro(a) no cuento con un espacio para el desarrollo de actividades pedagógicas (atención a padres de familia, __________________________________________________________).</w:t>
      </w:r>
    </w:p>
    <w:p w14:paraId="7E195350" w14:textId="77777777" w:rsidR="008A7600" w:rsidRPr="008A7600" w:rsidRDefault="008A7600" w:rsidP="008A7600">
      <w:pPr>
        <w:pStyle w:val="Prrafodelista"/>
        <w:rPr>
          <w:b/>
          <w:bCs/>
          <w:u w:val="single"/>
          <w:lang w:val="es-ES"/>
        </w:rPr>
      </w:pPr>
    </w:p>
    <w:p w14:paraId="402C49D5" w14:textId="47A10A68" w:rsidR="008A7600" w:rsidRPr="00D25D46" w:rsidRDefault="008A7600" w:rsidP="00475B72">
      <w:pPr>
        <w:pStyle w:val="Prrafodelista"/>
        <w:numPr>
          <w:ilvl w:val="1"/>
          <w:numId w:val="1"/>
        </w:numPr>
        <w:jc w:val="both"/>
        <w:rPr>
          <w:b/>
          <w:bCs/>
          <w:u w:val="single"/>
          <w:lang w:val="es-ES"/>
        </w:rPr>
      </w:pPr>
      <w:r>
        <w:rPr>
          <w:lang w:val="es-ES"/>
        </w:rPr>
        <w:t xml:space="preserve">Pese a ser Jornada única, la asignación de los docentes de primaria debe corresponder a 5 horas diarias, que en la realidad de la institución es de 6 horas, más </w:t>
      </w:r>
      <w:r w:rsidR="00D25D46">
        <w:rPr>
          <w:lang w:val="es-ES"/>
        </w:rPr>
        <w:t>el acompañamiento al PAE.</w:t>
      </w:r>
    </w:p>
    <w:p w14:paraId="477D7E9A" w14:textId="77777777" w:rsidR="00D25D46" w:rsidRPr="00D25D46" w:rsidRDefault="00D25D46" w:rsidP="00D25D46">
      <w:pPr>
        <w:pStyle w:val="Prrafodelista"/>
        <w:rPr>
          <w:b/>
          <w:bCs/>
          <w:u w:val="single"/>
          <w:lang w:val="es-ES"/>
        </w:rPr>
      </w:pPr>
    </w:p>
    <w:p w14:paraId="081923C2" w14:textId="1A27EFA0" w:rsidR="00D25D46" w:rsidRDefault="00D25D46" w:rsidP="00475B72">
      <w:pPr>
        <w:pStyle w:val="Prrafodelista"/>
        <w:numPr>
          <w:ilvl w:val="1"/>
          <w:numId w:val="1"/>
        </w:numPr>
        <w:jc w:val="both"/>
        <w:rPr>
          <w:b/>
          <w:bCs/>
          <w:u w:val="single"/>
          <w:lang w:val="es-ES"/>
        </w:rPr>
      </w:pPr>
      <w:r>
        <w:rPr>
          <w:b/>
          <w:bCs/>
          <w:u w:val="single"/>
          <w:lang w:val="es-ES"/>
        </w:rPr>
        <w:t>Esa hora adicional a lo previsto por el Decreto 2105 de 2017, debería ser atendida en otras actividades a saber:</w:t>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r>
      <w:r>
        <w:rPr>
          <w:b/>
          <w:bCs/>
          <w:u w:val="single"/>
          <w:lang w:val="es-ES"/>
        </w:rPr>
        <w:tab/>
        <w:t xml:space="preserve">. </w:t>
      </w:r>
    </w:p>
    <w:p w14:paraId="405115D7" w14:textId="77777777" w:rsidR="00D25D46" w:rsidRPr="00D25D46" w:rsidRDefault="00D25D46" w:rsidP="00D25D46">
      <w:pPr>
        <w:pStyle w:val="Prrafodelista"/>
        <w:rPr>
          <w:b/>
          <w:bCs/>
          <w:u w:val="single"/>
          <w:lang w:val="es-ES"/>
        </w:rPr>
      </w:pPr>
    </w:p>
    <w:p w14:paraId="5CE07608" w14:textId="35B465E7" w:rsidR="009F429D" w:rsidRPr="00D25D46" w:rsidRDefault="003D4914" w:rsidP="00D25D46">
      <w:pPr>
        <w:pStyle w:val="Prrafodelista"/>
        <w:numPr>
          <w:ilvl w:val="1"/>
          <w:numId w:val="1"/>
        </w:numPr>
        <w:jc w:val="both"/>
        <w:rPr>
          <w:b/>
          <w:bCs/>
          <w:u w:val="single"/>
          <w:lang w:val="es-ES"/>
        </w:rPr>
      </w:pPr>
      <w:r w:rsidRPr="00D25D46">
        <w:rPr>
          <w:lang w:val="es-ES"/>
        </w:rPr>
        <w:t xml:space="preserve">De conformidad a lo antes mencionado, solicito de manera comedida </w:t>
      </w:r>
      <w:r w:rsidR="0034026E" w:rsidRPr="00D25D46">
        <w:rPr>
          <w:lang w:val="es-ES"/>
        </w:rPr>
        <w:t>i</w:t>
      </w:r>
      <w:proofErr w:type="gramStart"/>
      <w:r w:rsidR="0034026E" w:rsidRPr="00D25D46">
        <w:rPr>
          <w:lang w:val="es-ES"/>
        </w:rPr>
        <w:t>)  se</w:t>
      </w:r>
      <w:proofErr w:type="gramEnd"/>
      <w:r w:rsidR="0034026E" w:rsidRPr="00D25D46">
        <w:rPr>
          <w:lang w:val="es-ES"/>
        </w:rPr>
        <w:t xml:space="preserve"> tenga en cuenta lo mencionado para efectos de resolverse de manera favorable el recurso de reposición </w:t>
      </w:r>
      <w:r w:rsidRPr="00D25D46">
        <w:rPr>
          <w:lang w:val="es-ES"/>
        </w:rPr>
        <w:t xml:space="preserve"> en atención </w:t>
      </w:r>
      <w:r w:rsidR="00D25D46">
        <w:rPr>
          <w:lang w:val="es-ES"/>
        </w:rPr>
        <w:t>a lo dispuesto en la normatividad ya referida</w:t>
      </w:r>
      <w:r w:rsidR="0034026E" w:rsidRPr="00D25D46">
        <w:rPr>
          <w:lang w:val="es-ES"/>
        </w:rPr>
        <w:t xml:space="preserve"> i</w:t>
      </w:r>
      <w:proofErr w:type="spellStart"/>
      <w:r w:rsidR="0034026E" w:rsidRPr="00D25D46">
        <w:rPr>
          <w:lang w:val="es-ES"/>
        </w:rPr>
        <w:t>i</w:t>
      </w:r>
      <w:proofErr w:type="spellEnd"/>
      <w:r w:rsidR="0034026E" w:rsidRPr="00D25D46">
        <w:rPr>
          <w:lang w:val="es-ES"/>
        </w:rPr>
        <w:t>) en caso de resolverse de manera desfavorable el recurso de reposición, remitir al ENTE TERRITORIAL para efectos de que se resuelva el recurso de apelación.</w:t>
      </w:r>
    </w:p>
    <w:p w14:paraId="1C56B66C" w14:textId="77777777" w:rsidR="00D90FF4" w:rsidRPr="00D90FF4" w:rsidRDefault="00D90FF4" w:rsidP="00D90FF4">
      <w:pPr>
        <w:pStyle w:val="Prrafodelista"/>
        <w:rPr>
          <w:b/>
          <w:bCs/>
          <w:lang w:val="es-ES"/>
        </w:rPr>
      </w:pPr>
    </w:p>
    <w:p w14:paraId="4CDFBBA4" w14:textId="374D2D13" w:rsidR="00C56934" w:rsidRPr="00735E7B" w:rsidRDefault="00C56934" w:rsidP="006B227E">
      <w:pPr>
        <w:pStyle w:val="Prrafodelista"/>
        <w:numPr>
          <w:ilvl w:val="0"/>
          <w:numId w:val="3"/>
        </w:numPr>
        <w:shd w:val="clear" w:color="auto" w:fill="D9D9D9" w:themeFill="background1" w:themeFillShade="D9"/>
        <w:jc w:val="center"/>
        <w:rPr>
          <w:b/>
          <w:bCs/>
          <w:lang w:val="es-ES"/>
        </w:rPr>
      </w:pPr>
      <w:r w:rsidRPr="00735E7B">
        <w:rPr>
          <w:b/>
          <w:bCs/>
          <w:lang w:val="es-ES"/>
        </w:rPr>
        <w:t>FUNDAMENTOS DE DERECHO</w:t>
      </w:r>
    </w:p>
    <w:p w14:paraId="1FADEA96" w14:textId="637E84F7" w:rsidR="00735E7B" w:rsidRPr="00735E7B" w:rsidRDefault="00735E7B" w:rsidP="00735E7B">
      <w:pPr>
        <w:jc w:val="both"/>
        <w:rPr>
          <w:lang w:val="es-ES"/>
        </w:rPr>
      </w:pPr>
    </w:p>
    <w:p w14:paraId="0F0C5FB2" w14:textId="45BEA228" w:rsidR="00735E7B" w:rsidRPr="00232FA6" w:rsidRDefault="00735E7B" w:rsidP="00735E7B">
      <w:pPr>
        <w:pStyle w:val="Prrafodelista"/>
        <w:numPr>
          <w:ilvl w:val="1"/>
          <w:numId w:val="3"/>
        </w:numPr>
        <w:jc w:val="both"/>
        <w:rPr>
          <w:lang w:val="es-ES"/>
        </w:rPr>
      </w:pPr>
      <w:r>
        <w:rPr>
          <w:b/>
          <w:bCs/>
          <w:lang w:val="es-ES"/>
        </w:rPr>
        <w:t>Constitución Política, artículos 23, 25, 29.</w:t>
      </w:r>
    </w:p>
    <w:p w14:paraId="3D5FA376" w14:textId="77777777" w:rsidR="00232FA6" w:rsidRPr="00232FA6" w:rsidRDefault="00232FA6" w:rsidP="00232FA6">
      <w:pPr>
        <w:pStyle w:val="Prrafodelista"/>
        <w:jc w:val="both"/>
        <w:rPr>
          <w:lang w:val="es-ES"/>
        </w:rPr>
      </w:pPr>
    </w:p>
    <w:p w14:paraId="3780983F" w14:textId="79BA4856" w:rsidR="00232FA6" w:rsidRPr="00232FA6" w:rsidRDefault="00232FA6" w:rsidP="00232FA6">
      <w:pPr>
        <w:pStyle w:val="Prrafodelista"/>
        <w:numPr>
          <w:ilvl w:val="2"/>
          <w:numId w:val="3"/>
        </w:numPr>
        <w:jc w:val="both"/>
        <w:rPr>
          <w:b/>
          <w:bCs/>
          <w:i/>
          <w:iCs/>
          <w:lang w:val="es-ES"/>
        </w:rPr>
      </w:pPr>
      <w:r w:rsidRPr="00232FA6">
        <w:rPr>
          <w:b/>
          <w:bCs/>
          <w:i/>
          <w:iCs/>
          <w:lang w:val="es-ES"/>
        </w:rPr>
        <w:t>Derecho al trabajo en condiciones de dignidad.</w:t>
      </w:r>
    </w:p>
    <w:p w14:paraId="5B5D7649" w14:textId="77777777" w:rsidR="00232FA6" w:rsidRPr="00232FA6" w:rsidRDefault="00232FA6" w:rsidP="00232FA6">
      <w:pPr>
        <w:pStyle w:val="Prrafodelista"/>
        <w:jc w:val="both"/>
        <w:rPr>
          <w:lang w:val="es-ES"/>
        </w:rPr>
      </w:pPr>
    </w:p>
    <w:p w14:paraId="2B8FC0B6" w14:textId="77777777" w:rsidR="00232FA6" w:rsidRPr="00232FA6" w:rsidRDefault="00232FA6" w:rsidP="00232FA6">
      <w:pPr>
        <w:pStyle w:val="Prrafodelista"/>
        <w:jc w:val="both"/>
        <w:rPr>
          <w:lang w:val="es-ES"/>
        </w:rPr>
      </w:pPr>
      <w:r w:rsidRPr="00232FA6">
        <w:rPr>
          <w:lang w:val="es-ES"/>
        </w:rPr>
        <w:t>El artículo 25 de la Constitución Política dispone que “El trabajo es un derecho y una obligación social y goza, en todas sus modalidades, de la especial protección del Estado. Toda persona tiene derecho a un trabajo en condiciones dignas y justas.”</w:t>
      </w:r>
    </w:p>
    <w:p w14:paraId="44E0D910" w14:textId="77777777" w:rsidR="00232FA6" w:rsidRPr="00232FA6" w:rsidRDefault="00232FA6" w:rsidP="00232FA6">
      <w:pPr>
        <w:pStyle w:val="Prrafodelista"/>
        <w:jc w:val="both"/>
        <w:rPr>
          <w:lang w:val="es-ES"/>
        </w:rPr>
      </w:pPr>
    </w:p>
    <w:p w14:paraId="00F41794" w14:textId="77777777" w:rsidR="00232FA6" w:rsidRPr="00232FA6" w:rsidRDefault="00232FA6" w:rsidP="00232FA6">
      <w:pPr>
        <w:pStyle w:val="Prrafodelista"/>
        <w:jc w:val="both"/>
        <w:rPr>
          <w:lang w:val="es-ES"/>
        </w:rPr>
      </w:pPr>
      <w:r w:rsidRPr="00232FA6">
        <w:rPr>
          <w:lang w:val="es-ES"/>
        </w:rPr>
        <w:t>La H. Corte Constitucional al respecto, ha indicado:</w:t>
      </w:r>
    </w:p>
    <w:p w14:paraId="2F39374C" w14:textId="77777777" w:rsidR="00232FA6" w:rsidRPr="00232FA6" w:rsidRDefault="00232FA6" w:rsidP="00232FA6">
      <w:pPr>
        <w:pStyle w:val="Prrafodelista"/>
        <w:jc w:val="both"/>
        <w:rPr>
          <w:lang w:val="es-ES"/>
        </w:rPr>
      </w:pPr>
    </w:p>
    <w:p w14:paraId="410B30BB" w14:textId="02D03565" w:rsidR="00232FA6" w:rsidRDefault="00232FA6" w:rsidP="00232FA6">
      <w:pPr>
        <w:pStyle w:val="Prrafodelista"/>
        <w:jc w:val="both"/>
        <w:rPr>
          <w:lang w:val="es-ES"/>
        </w:rPr>
      </w:pPr>
      <w:r w:rsidRPr="00232FA6">
        <w:rPr>
          <w:lang w:val="es-ES"/>
        </w:rPr>
        <w:t>“DERECHO AL TRABAJO EN CONDICIONES DIGNAS Y JUSTAS-Alcance</w:t>
      </w:r>
    </w:p>
    <w:p w14:paraId="089D1213" w14:textId="77777777" w:rsidR="00232FA6" w:rsidRPr="00232FA6" w:rsidRDefault="00232FA6" w:rsidP="00232FA6">
      <w:pPr>
        <w:jc w:val="both"/>
        <w:rPr>
          <w:lang w:val="es-ES"/>
        </w:rPr>
      </w:pPr>
    </w:p>
    <w:p w14:paraId="65595E45" w14:textId="77777777" w:rsidR="00232FA6" w:rsidRPr="00232FA6" w:rsidRDefault="00232FA6" w:rsidP="00232FA6">
      <w:pPr>
        <w:pStyle w:val="Prrafodelista"/>
        <w:jc w:val="both"/>
        <w:rPr>
          <w:lang w:val="es-ES"/>
        </w:rPr>
      </w:pPr>
      <w:r w:rsidRPr="00232FA6">
        <w:rPr>
          <w:lang w:val="es-ES"/>
        </w:rPr>
        <w:t xml:space="preserve">El hecho de que una persona se encuentre vinculada a determinada entidad por medio de una relación laboral, no descarta, per se, una vulneración a su derecho fundamental al </w:t>
      </w:r>
      <w:r w:rsidRPr="00232FA6">
        <w:rPr>
          <w:lang w:val="es-ES"/>
        </w:rPr>
        <w:lastRenderedPageBreak/>
        <w:t>trabajo, pues es copiosa la jurisprudencia de este Tribunal en la que se afirma que no basta el vínculo jurídico, sino que, además, se necesita que la actividad realizada se pueda desarrollar, como ya se mencionó, en condiciones dignas y justas. ante el advenimiento de circunstancias que puedan trastocar ese derecho fundamental, la acción de tutela se erige en el mecanismo apropiado para su salvaguarda, cuandoquiera que estos eventos conlleven la inminencia de un perjuicio irremediable, que pudiera conjurarse a través del amparo o, inclusive, antes de que sobrevenga el daño, pues no es necesario situarse en un punto de no retorno para asimilar que la afectación es pasible de control constitucional; principalmente, cuando en la escena laboral le son menoscabadas al trabajador, de forma concomitante, varias de sus garantías irrenunciables”. T 541/2014</w:t>
      </w:r>
    </w:p>
    <w:p w14:paraId="3082679E" w14:textId="77777777" w:rsidR="00232FA6" w:rsidRPr="00232FA6" w:rsidRDefault="00232FA6" w:rsidP="00232FA6">
      <w:pPr>
        <w:pStyle w:val="Prrafodelista"/>
        <w:jc w:val="both"/>
        <w:rPr>
          <w:lang w:val="es-ES"/>
        </w:rPr>
      </w:pPr>
    </w:p>
    <w:p w14:paraId="15CDD71E" w14:textId="7994D1FD" w:rsidR="00232FA6" w:rsidRPr="00232FA6" w:rsidRDefault="00232FA6" w:rsidP="00232FA6">
      <w:pPr>
        <w:pStyle w:val="Prrafodelista"/>
        <w:jc w:val="both"/>
        <w:rPr>
          <w:lang w:val="es-ES"/>
        </w:rPr>
      </w:pPr>
      <w:r w:rsidRPr="00232FA6">
        <w:rPr>
          <w:lang w:val="es-ES"/>
        </w:rPr>
        <w:t>La jornada de permanencia en la Institución Educativa, debe estar ajustada a la norma, en atención al precedente jurisprudencial</w:t>
      </w:r>
      <w:r>
        <w:rPr>
          <w:lang w:val="es-ES"/>
        </w:rPr>
        <w:t>.</w:t>
      </w:r>
    </w:p>
    <w:p w14:paraId="14C24EA7" w14:textId="77777777" w:rsidR="00232FA6" w:rsidRPr="00232FA6" w:rsidRDefault="00232FA6" w:rsidP="00232FA6">
      <w:pPr>
        <w:pStyle w:val="Prrafodelista"/>
        <w:jc w:val="both"/>
        <w:rPr>
          <w:lang w:val="es-ES"/>
        </w:rPr>
      </w:pPr>
    </w:p>
    <w:p w14:paraId="0263A26E" w14:textId="7F9E93EC" w:rsidR="00232FA6" w:rsidRDefault="00232FA6" w:rsidP="00232FA6">
      <w:pPr>
        <w:pStyle w:val="Prrafodelista"/>
        <w:jc w:val="both"/>
        <w:rPr>
          <w:lang w:val="es-ES"/>
        </w:rPr>
      </w:pPr>
      <w:r w:rsidRPr="00232FA6">
        <w:rPr>
          <w:lang w:val="es-ES"/>
        </w:rPr>
        <w:t xml:space="preserve">Los horarios </w:t>
      </w:r>
      <w:r>
        <w:rPr>
          <w:lang w:val="es-ES"/>
        </w:rPr>
        <w:t xml:space="preserve">que a la fecha se extiendes por 7 horas continuas con estudiantes, conlleva </w:t>
      </w:r>
      <w:r w:rsidRPr="00232FA6">
        <w:rPr>
          <w:lang w:val="es-ES"/>
        </w:rPr>
        <w:t xml:space="preserve">a que el maestro en la </w:t>
      </w:r>
      <w:proofErr w:type="gramStart"/>
      <w:r w:rsidRPr="00232FA6">
        <w:rPr>
          <w:lang w:val="es-ES"/>
        </w:rPr>
        <w:t>práctica,  se</w:t>
      </w:r>
      <w:proofErr w:type="gramEnd"/>
      <w:r w:rsidRPr="00232FA6">
        <w:rPr>
          <w:lang w:val="es-ES"/>
        </w:rPr>
        <w:t xml:space="preserve"> vea expuesto a sendos riesgos, que se pueden evitar</w:t>
      </w:r>
      <w:r>
        <w:rPr>
          <w:lang w:val="es-ES"/>
        </w:rPr>
        <w:t xml:space="preserve">, pero además impide que pueda cumplir con las actividades pedagógicas referidas en el acápite de hechos y que difícilmente pueda cumplir por fuera de institución pues esas dos horas de trabajo </w:t>
      </w:r>
      <w:r>
        <w:rPr>
          <w:b/>
          <w:bCs/>
          <w:u w:val="single"/>
          <w:lang w:val="es-ES"/>
        </w:rPr>
        <w:t>AUTONOMO</w:t>
      </w:r>
      <w:r>
        <w:rPr>
          <w:lang w:val="es-ES"/>
        </w:rPr>
        <w:t xml:space="preserve"> que prevé el Decreto 277 de 2025 queda nulo por la intensidad horaria del maestro.</w:t>
      </w:r>
    </w:p>
    <w:p w14:paraId="019DB608" w14:textId="1A5CF699" w:rsidR="00232FA6" w:rsidRDefault="00232FA6" w:rsidP="00232FA6">
      <w:pPr>
        <w:pStyle w:val="Prrafodelista"/>
        <w:jc w:val="both"/>
        <w:rPr>
          <w:lang w:val="es-ES"/>
        </w:rPr>
      </w:pPr>
    </w:p>
    <w:p w14:paraId="7B6D0D11" w14:textId="3A59C8BD" w:rsidR="00232FA6" w:rsidRPr="0014521C" w:rsidRDefault="0014521C" w:rsidP="00232FA6">
      <w:pPr>
        <w:pStyle w:val="Prrafodelista"/>
        <w:numPr>
          <w:ilvl w:val="2"/>
          <w:numId w:val="3"/>
        </w:numPr>
        <w:jc w:val="both"/>
        <w:rPr>
          <w:i/>
          <w:iCs/>
          <w:lang w:val="es-ES"/>
        </w:rPr>
      </w:pPr>
      <w:r w:rsidRPr="0014521C">
        <w:rPr>
          <w:b/>
          <w:bCs/>
          <w:i/>
          <w:iCs/>
          <w:lang w:val="es-ES"/>
        </w:rPr>
        <w:t>Responsabilidades de los Servidores públicos</w:t>
      </w:r>
    </w:p>
    <w:p w14:paraId="2176DF5E" w14:textId="6863D16B" w:rsidR="0014521C" w:rsidRDefault="0014521C" w:rsidP="0014521C">
      <w:pPr>
        <w:pStyle w:val="Prrafodelista"/>
        <w:ind w:left="1080"/>
        <w:jc w:val="both"/>
        <w:rPr>
          <w:b/>
          <w:bCs/>
          <w:i/>
          <w:iCs/>
          <w:lang w:val="es-ES"/>
        </w:rPr>
      </w:pPr>
    </w:p>
    <w:p w14:paraId="5865DF85" w14:textId="7E0E8C70" w:rsidR="0014521C" w:rsidRDefault="0014521C" w:rsidP="0014521C">
      <w:pPr>
        <w:pStyle w:val="Prrafodelista"/>
        <w:ind w:left="1080"/>
        <w:jc w:val="both"/>
        <w:rPr>
          <w:i/>
          <w:iCs/>
          <w:lang w:val="es-ES"/>
        </w:rPr>
      </w:pPr>
      <w:r w:rsidRPr="0014521C">
        <w:rPr>
          <w:i/>
          <w:iCs/>
          <w:lang w:val="es-ES"/>
        </w:rPr>
        <w:t>ARTÍCULO 6. Los particulares solo son responsables ante las autoridades por infringir la Constitución y las leyes. Los servidores públicos lo son por la misma causa y por omisión o extralimitación en el ejercicio de sus funciones.</w:t>
      </w:r>
    </w:p>
    <w:p w14:paraId="0F2EADBC" w14:textId="0CCBC151" w:rsidR="0014521C" w:rsidRDefault="0014521C" w:rsidP="0014521C">
      <w:pPr>
        <w:pStyle w:val="Prrafodelista"/>
        <w:ind w:left="1080"/>
        <w:jc w:val="both"/>
        <w:rPr>
          <w:i/>
          <w:iCs/>
          <w:lang w:val="es-ES"/>
        </w:rPr>
      </w:pPr>
    </w:p>
    <w:p w14:paraId="7FC406DB" w14:textId="77777777" w:rsidR="0014521C" w:rsidRDefault="0014521C" w:rsidP="0014521C">
      <w:pPr>
        <w:pStyle w:val="Prrafodelista"/>
        <w:ind w:left="1080"/>
        <w:jc w:val="both"/>
        <w:rPr>
          <w:i/>
          <w:iCs/>
          <w:lang w:val="es-ES"/>
        </w:rPr>
      </w:pPr>
    </w:p>
    <w:p w14:paraId="68832FFA" w14:textId="0BD467DC" w:rsidR="0014521C" w:rsidRDefault="0014521C" w:rsidP="0014521C">
      <w:pPr>
        <w:pStyle w:val="Prrafodelista"/>
        <w:ind w:left="1080"/>
        <w:jc w:val="both"/>
        <w:rPr>
          <w:i/>
          <w:iCs/>
          <w:lang w:val="es-ES"/>
        </w:rPr>
      </w:pPr>
    </w:p>
    <w:p w14:paraId="428CA6C9" w14:textId="77777777" w:rsidR="0014521C" w:rsidRPr="0014521C" w:rsidRDefault="0014521C" w:rsidP="0014521C">
      <w:pPr>
        <w:pStyle w:val="Prrafodelista"/>
        <w:ind w:left="1080"/>
        <w:jc w:val="both"/>
        <w:rPr>
          <w:i/>
          <w:iCs/>
          <w:lang w:val="es-ES"/>
        </w:rPr>
      </w:pPr>
      <w:r w:rsidRPr="0014521C">
        <w:rPr>
          <w:i/>
          <w:iCs/>
          <w:lang w:val="es-ES"/>
        </w:rPr>
        <w:t>ARTÍCULO 123. Son servidores públicos los miembros de las corporaciones públicas, los empleados y trabajadores del Estado y de sus entidades descentralizadas territorialmente y por servicios.</w:t>
      </w:r>
    </w:p>
    <w:p w14:paraId="28E752A0" w14:textId="77777777" w:rsidR="0014521C" w:rsidRPr="0014521C" w:rsidRDefault="0014521C" w:rsidP="0014521C">
      <w:pPr>
        <w:pStyle w:val="Prrafodelista"/>
        <w:ind w:left="1080"/>
        <w:jc w:val="both"/>
        <w:rPr>
          <w:i/>
          <w:iCs/>
          <w:lang w:val="es-ES"/>
        </w:rPr>
      </w:pPr>
    </w:p>
    <w:p w14:paraId="6EA12BD3" w14:textId="4D59834A" w:rsidR="0014521C" w:rsidRPr="0014521C" w:rsidRDefault="0014521C" w:rsidP="0014521C">
      <w:pPr>
        <w:pStyle w:val="Prrafodelista"/>
        <w:ind w:left="1080"/>
        <w:jc w:val="both"/>
        <w:rPr>
          <w:b/>
          <w:bCs/>
          <w:i/>
          <w:iCs/>
          <w:u w:val="single"/>
          <w:lang w:val="es-ES"/>
        </w:rPr>
      </w:pPr>
      <w:r w:rsidRPr="0014521C">
        <w:rPr>
          <w:i/>
          <w:iCs/>
          <w:lang w:val="es-ES"/>
        </w:rPr>
        <w:t>Los servidores públicos están al servicio del Estado y de la comunidad</w:t>
      </w:r>
      <w:r w:rsidRPr="0014521C">
        <w:rPr>
          <w:b/>
          <w:bCs/>
          <w:i/>
          <w:iCs/>
          <w:u w:val="single"/>
          <w:lang w:val="es-ES"/>
        </w:rPr>
        <w:t xml:space="preserve">; </w:t>
      </w:r>
      <w:proofErr w:type="spellStart"/>
      <w:r w:rsidRPr="0014521C">
        <w:rPr>
          <w:b/>
          <w:bCs/>
          <w:i/>
          <w:iCs/>
          <w:u w:val="single"/>
          <w:lang w:val="es-ES"/>
        </w:rPr>
        <w:t>ejerceran</w:t>
      </w:r>
      <w:proofErr w:type="spellEnd"/>
      <w:r w:rsidRPr="0014521C">
        <w:rPr>
          <w:b/>
          <w:bCs/>
          <w:i/>
          <w:iCs/>
          <w:u w:val="single"/>
          <w:lang w:val="es-ES"/>
        </w:rPr>
        <w:t xml:space="preserve"> sus funciones en la forma prevista por la Constitución, la ley y el reglamento.</w:t>
      </w:r>
    </w:p>
    <w:p w14:paraId="4CA03D3A" w14:textId="77777777" w:rsidR="0014521C" w:rsidRPr="00232FA6" w:rsidRDefault="0014521C" w:rsidP="0014521C">
      <w:pPr>
        <w:pStyle w:val="Prrafodelista"/>
        <w:ind w:left="1080"/>
        <w:jc w:val="both"/>
        <w:rPr>
          <w:lang w:val="es-ES"/>
        </w:rPr>
      </w:pPr>
    </w:p>
    <w:p w14:paraId="7DE1BA5F" w14:textId="77777777" w:rsidR="00735E7B" w:rsidRPr="00735E7B" w:rsidRDefault="00735E7B" w:rsidP="00735E7B">
      <w:pPr>
        <w:pStyle w:val="Prrafodelista"/>
        <w:jc w:val="both"/>
        <w:rPr>
          <w:lang w:val="es-ES"/>
        </w:rPr>
      </w:pPr>
    </w:p>
    <w:p w14:paraId="0847A3A2" w14:textId="6E9ADCA2" w:rsidR="00735E7B" w:rsidRDefault="00232FA6" w:rsidP="00735E7B">
      <w:pPr>
        <w:pStyle w:val="Prrafodelista"/>
        <w:numPr>
          <w:ilvl w:val="1"/>
          <w:numId w:val="3"/>
        </w:numPr>
        <w:jc w:val="both"/>
        <w:rPr>
          <w:lang w:val="es-ES"/>
        </w:rPr>
      </w:pPr>
      <w:r>
        <w:rPr>
          <w:b/>
          <w:bCs/>
          <w:lang w:val="es-ES"/>
        </w:rPr>
        <w:t xml:space="preserve">Normas de rango legal: </w:t>
      </w:r>
      <w:r>
        <w:rPr>
          <w:lang w:val="es-ES"/>
        </w:rPr>
        <w:t>Ley 115 de 1994, Decreto 2105 de 2017, Decreto 277 de 2015, Ley 1952 de 2019, Ley 1437 de 2011.</w:t>
      </w:r>
    </w:p>
    <w:p w14:paraId="758D8B89" w14:textId="4BA005E0" w:rsidR="00232FA6" w:rsidRPr="00735E7B" w:rsidRDefault="00232FA6" w:rsidP="00232FA6">
      <w:pPr>
        <w:pStyle w:val="Prrafodelista"/>
        <w:jc w:val="both"/>
        <w:rPr>
          <w:lang w:val="es-ES"/>
        </w:rPr>
      </w:pPr>
    </w:p>
    <w:p w14:paraId="153538D9" w14:textId="35D29FAB" w:rsidR="003D4914" w:rsidRDefault="003D4914" w:rsidP="006D3F51">
      <w:pPr>
        <w:ind w:left="360"/>
        <w:jc w:val="both"/>
        <w:rPr>
          <w:lang w:val="es-ES"/>
        </w:rPr>
      </w:pPr>
    </w:p>
    <w:p w14:paraId="39F8EA46" w14:textId="556F2235" w:rsidR="00232FA6" w:rsidRPr="00232FA6" w:rsidRDefault="00232FA6" w:rsidP="00232FA6">
      <w:pPr>
        <w:pStyle w:val="Prrafodelista"/>
        <w:numPr>
          <w:ilvl w:val="2"/>
          <w:numId w:val="3"/>
        </w:numPr>
        <w:rPr>
          <w:b/>
          <w:bCs/>
          <w:lang w:val="es-ES"/>
        </w:rPr>
      </w:pPr>
      <w:r w:rsidRPr="00232FA6">
        <w:rPr>
          <w:b/>
          <w:bCs/>
          <w:lang w:val="es-ES"/>
        </w:rPr>
        <w:t>Ley 715 de 2001, artículo 10</w:t>
      </w:r>
    </w:p>
    <w:p w14:paraId="1D4058AC" w14:textId="77777777" w:rsidR="00232FA6" w:rsidRDefault="00232FA6" w:rsidP="00232FA6">
      <w:pPr>
        <w:pStyle w:val="Prrafodelista"/>
        <w:rPr>
          <w:b/>
          <w:bCs/>
          <w:lang w:val="es-ES"/>
        </w:rPr>
      </w:pPr>
    </w:p>
    <w:p w14:paraId="48967EC6" w14:textId="77777777" w:rsidR="00232FA6" w:rsidRDefault="00232FA6" w:rsidP="00232FA6">
      <w:pPr>
        <w:pStyle w:val="Prrafodelista"/>
        <w:jc w:val="both"/>
        <w:rPr>
          <w:b/>
          <w:bCs/>
          <w:lang w:val="es-ES"/>
        </w:rPr>
      </w:pPr>
      <w:r>
        <w:lastRenderedPageBreak/>
        <w:t xml:space="preserve">“Artículo 10. Funciones de Rectores o </w:t>
      </w:r>
      <w:proofErr w:type="gramStart"/>
      <w:r>
        <w:t>Directores</w:t>
      </w:r>
      <w:proofErr w:type="gramEnd"/>
      <w:r>
        <w:t>. El rector o director de las instituciones educativas públicas, que serán designados por concurso, además de las funciones señaladas en otras normas, tendrá las siguientes:</w:t>
      </w:r>
    </w:p>
    <w:p w14:paraId="508A45EC" w14:textId="77777777" w:rsidR="00232FA6" w:rsidRDefault="00232FA6" w:rsidP="00232FA6">
      <w:pPr>
        <w:pStyle w:val="Prrafodelista"/>
        <w:rPr>
          <w:b/>
          <w:bCs/>
          <w:lang w:val="es-ES"/>
        </w:rPr>
      </w:pPr>
    </w:p>
    <w:p w14:paraId="63A96053" w14:textId="77777777" w:rsidR="00232FA6" w:rsidRPr="000C7AD1" w:rsidRDefault="00232FA6" w:rsidP="00232FA6">
      <w:pPr>
        <w:pStyle w:val="Prrafodelista"/>
      </w:pPr>
      <w:r>
        <w:t xml:space="preserve">10.9. </w:t>
      </w:r>
      <w:r w:rsidRPr="000C7AD1">
        <w:rPr>
          <w:b/>
          <w:bCs/>
          <w:u w:val="single"/>
        </w:rPr>
        <w:t>Distribuir las asignaciones académicas, y demás funciones de docentes, directivos docentes y administrativos a su cargo, de conformidad con las normas sobre la materia”.</w:t>
      </w:r>
      <w:r>
        <w:rPr>
          <w:b/>
          <w:bCs/>
          <w:u w:val="single"/>
        </w:rPr>
        <w:t xml:space="preserve"> </w:t>
      </w:r>
      <w:r>
        <w:t>Subrayado fuera de texto.</w:t>
      </w:r>
    </w:p>
    <w:p w14:paraId="73E13813" w14:textId="77777777" w:rsidR="00232FA6" w:rsidRDefault="00232FA6" w:rsidP="00232FA6">
      <w:pPr>
        <w:pStyle w:val="Prrafodelista"/>
        <w:rPr>
          <w:b/>
          <w:bCs/>
          <w:lang w:val="es-ES"/>
        </w:rPr>
      </w:pPr>
    </w:p>
    <w:p w14:paraId="22312EA2" w14:textId="482A74A2" w:rsidR="00232FA6" w:rsidRDefault="00232FA6" w:rsidP="00232FA6">
      <w:pPr>
        <w:pStyle w:val="Prrafodelista"/>
        <w:numPr>
          <w:ilvl w:val="2"/>
          <w:numId w:val="3"/>
        </w:numPr>
        <w:rPr>
          <w:b/>
          <w:bCs/>
          <w:lang w:val="es-ES"/>
        </w:rPr>
      </w:pPr>
      <w:r>
        <w:rPr>
          <w:b/>
          <w:bCs/>
          <w:lang w:val="es-ES"/>
        </w:rPr>
        <w:t>Ley 1952 de 2019</w:t>
      </w:r>
    </w:p>
    <w:p w14:paraId="53D6CEE6" w14:textId="77777777" w:rsidR="00232FA6" w:rsidRPr="000C7AD1" w:rsidRDefault="00232FA6" w:rsidP="00232FA6">
      <w:pPr>
        <w:pStyle w:val="Prrafodelista"/>
        <w:rPr>
          <w:b/>
          <w:bCs/>
          <w:lang w:val="es-ES"/>
        </w:rPr>
      </w:pPr>
    </w:p>
    <w:p w14:paraId="72CC236B" w14:textId="77777777" w:rsidR="00232FA6" w:rsidRDefault="00232FA6" w:rsidP="00232FA6">
      <w:pPr>
        <w:pStyle w:val="Prrafodelista"/>
        <w:rPr>
          <w:b/>
          <w:bCs/>
          <w:lang w:val="es-ES"/>
        </w:rPr>
      </w:pPr>
    </w:p>
    <w:p w14:paraId="1C77C638" w14:textId="51474840" w:rsidR="00232FA6" w:rsidRDefault="00232FA6" w:rsidP="00232FA6">
      <w:pPr>
        <w:pStyle w:val="Prrafodelista"/>
        <w:jc w:val="both"/>
        <w:rPr>
          <w:lang w:val="es-ES"/>
        </w:rPr>
      </w:pPr>
      <w:r w:rsidRPr="000C7AD1">
        <w:rPr>
          <w:lang w:val="es-ES"/>
        </w:rPr>
        <w:t>Bajo los parámetros de la Ley 1952 de 2019 (Código General Disciplinario), aquel directivo docente que omita de manera deliberada la aplicación de los lineamientos del Decreto 277 de 2025, podría verse sometido a una eventual falta a los DEBERES, una EXTRALIMITACIÓN DE FUNCIONES contenidas en la Constitución, Leyes, Decretos, Ordenanzas, Reglamentos, Manual de Funciones, enmarca la incursión en una prohibición y por ende a la apertura de investigación y posible disciplinaria.</w:t>
      </w:r>
    </w:p>
    <w:p w14:paraId="36ABA0CF" w14:textId="77777777" w:rsidR="0014521C" w:rsidRPr="0014521C" w:rsidRDefault="0014521C" w:rsidP="0014521C">
      <w:pPr>
        <w:jc w:val="both"/>
        <w:rPr>
          <w:lang w:val="es-ES"/>
        </w:rPr>
      </w:pPr>
    </w:p>
    <w:p w14:paraId="2255951E" w14:textId="3A54B07C" w:rsidR="00FC6588" w:rsidRPr="00375EA5" w:rsidRDefault="00FC6588" w:rsidP="0014521C">
      <w:pPr>
        <w:pStyle w:val="Prrafodelista"/>
        <w:numPr>
          <w:ilvl w:val="0"/>
          <w:numId w:val="3"/>
        </w:numPr>
        <w:shd w:val="clear" w:color="auto" w:fill="BFBFBF" w:themeFill="background1" w:themeFillShade="BF"/>
        <w:jc w:val="center"/>
        <w:rPr>
          <w:b/>
          <w:bCs/>
          <w:lang w:val="es-ES"/>
        </w:rPr>
      </w:pPr>
      <w:r w:rsidRPr="00375EA5">
        <w:rPr>
          <w:b/>
          <w:bCs/>
          <w:lang w:val="es-ES"/>
        </w:rPr>
        <w:t>PETICIÓN</w:t>
      </w:r>
    </w:p>
    <w:p w14:paraId="675D1CB7" w14:textId="21863D7B" w:rsidR="00FC6588" w:rsidRDefault="00FC6588" w:rsidP="00FC6588">
      <w:pPr>
        <w:jc w:val="center"/>
        <w:rPr>
          <w:b/>
          <w:bCs/>
          <w:lang w:val="es-ES"/>
        </w:rPr>
      </w:pPr>
    </w:p>
    <w:p w14:paraId="6A03DBC2" w14:textId="2F34DC08" w:rsidR="0014521C" w:rsidRPr="0014521C" w:rsidRDefault="0014521C" w:rsidP="0014521C">
      <w:pPr>
        <w:pStyle w:val="Prrafodelista"/>
        <w:numPr>
          <w:ilvl w:val="1"/>
          <w:numId w:val="3"/>
        </w:numPr>
        <w:jc w:val="both"/>
        <w:rPr>
          <w:b/>
          <w:bCs/>
          <w:u w:val="single"/>
          <w:lang w:val="es-ES"/>
        </w:rPr>
      </w:pPr>
      <w:r w:rsidRPr="0014521C">
        <w:rPr>
          <w:lang w:val="es-ES"/>
        </w:rPr>
        <w:t>De conformidad a lo antes mencionado, solicito de manera comedida i</w:t>
      </w:r>
      <w:proofErr w:type="gramStart"/>
      <w:r w:rsidRPr="0014521C">
        <w:rPr>
          <w:lang w:val="es-ES"/>
        </w:rPr>
        <w:t>)  se</w:t>
      </w:r>
      <w:proofErr w:type="gramEnd"/>
      <w:r w:rsidRPr="0014521C">
        <w:rPr>
          <w:lang w:val="es-ES"/>
        </w:rPr>
        <w:t xml:space="preserve"> tenga en cuenta lo mencionado para efectos de resolverse de manera favorable el recurso de reposición  en atención a lo dispuesto en la normatividad ya referida</w:t>
      </w:r>
      <w:r>
        <w:rPr>
          <w:lang w:val="es-ES"/>
        </w:rPr>
        <w:t>.</w:t>
      </w:r>
    </w:p>
    <w:p w14:paraId="19E9E81D" w14:textId="77777777" w:rsidR="0014521C" w:rsidRPr="0014521C" w:rsidRDefault="0014521C" w:rsidP="0014521C">
      <w:pPr>
        <w:pStyle w:val="Prrafodelista"/>
        <w:jc w:val="both"/>
        <w:rPr>
          <w:b/>
          <w:bCs/>
          <w:u w:val="single"/>
          <w:lang w:val="es-ES"/>
        </w:rPr>
      </w:pPr>
    </w:p>
    <w:p w14:paraId="54985D2A" w14:textId="393D9DF5" w:rsidR="0014521C" w:rsidRPr="0014521C" w:rsidRDefault="0014521C" w:rsidP="0014521C">
      <w:pPr>
        <w:pStyle w:val="Prrafodelista"/>
        <w:numPr>
          <w:ilvl w:val="1"/>
          <w:numId w:val="3"/>
        </w:numPr>
        <w:jc w:val="both"/>
        <w:rPr>
          <w:b/>
          <w:bCs/>
          <w:u w:val="single"/>
          <w:lang w:val="es-ES"/>
        </w:rPr>
      </w:pPr>
      <w:r>
        <w:rPr>
          <w:lang w:val="es-ES"/>
        </w:rPr>
        <w:t>Se ajuste la asignación académica de la suscrita determinando 5 horas de asignación académica con los estudiantes incluido el descanso pedagógico y adicional el acompañamiento PAE.</w:t>
      </w:r>
    </w:p>
    <w:p w14:paraId="66064599" w14:textId="77777777" w:rsidR="0014521C" w:rsidRPr="0014521C" w:rsidRDefault="0014521C" w:rsidP="0014521C">
      <w:pPr>
        <w:pStyle w:val="Prrafodelista"/>
        <w:rPr>
          <w:b/>
          <w:bCs/>
          <w:u w:val="single"/>
          <w:lang w:val="es-ES"/>
        </w:rPr>
      </w:pPr>
    </w:p>
    <w:p w14:paraId="0BE1870A" w14:textId="073784C7" w:rsidR="0014521C" w:rsidRPr="0014521C" w:rsidRDefault="0014521C" w:rsidP="0014521C">
      <w:pPr>
        <w:pStyle w:val="Prrafodelista"/>
        <w:numPr>
          <w:ilvl w:val="1"/>
          <w:numId w:val="3"/>
        </w:numPr>
        <w:jc w:val="both"/>
        <w:rPr>
          <w:b/>
          <w:bCs/>
          <w:u w:val="single"/>
          <w:lang w:val="es-ES"/>
        </w:rPr>
      </w:pPr>
      <w:r>
        <w:rPr>
          <w:lang w:val="es-ES"/>
        </w:rPr>
        <w:t>Se indique cual fue el resultado de la consulta ante el Consejo Directivo y Consejo Académico, de la Resolución objeto del recurso de alzada y se expida copia de la respectiva acta.</w:t>
      </w:r>
    </w:p>
    <w:p w14:paraId="1B9F0A1D" w14:textId="77777777" w:rsidR="0014521C" w:rsidRPr="0014521C" w:rsidRDefault="0014521C" w:rsidP="0014521C">
      <w:pPr>
        <w:pStyle w:val="Prrafodelista"/>
        <w:jc w:val="both"/>
        <w:rPr>
          <w:b/>
          <w:bCs/>
          <w:u w:val="single"/>
          <w:lang w:val="es-ES"/>
        </w:rPr>
      </w:pPr>
    </w:p>
    <w:p w14:paraId="2C3D5205" w14:textId="69017312" w:rsidR="0014521C" w:rsidRPr="0014521C" w:rsidRDefault="0014521C" w:rsidP="0014521C">
      <w:pPr>
        <w:pStyle w:val="Prrafodelista"/>
        <w:numPr>
          <w:ilvl w:val="1"/>
          <w:numId w:val="3"/>
        </w:numPr>
        <w:jc w:val="both"/>
        <w:rPr>
          <w:b/>
          <w:bCs/>
          <w:u w:val="single"/>
          <w:lang w:val="es-ES"/>
        </w:rPr>
      </w:pPr>
      <w:r>
        <w:rPr>
          <w:lang w:val="es-ES"/>
        </w:rPr>
        <w:t>Se determine dentro de la jornada de permanencia en la Institución Educativa, un espacio para la ejecución de actividades pedagógicas a saber:   ___________________________________________________________________________________________________________.</w:t>
      </w:r>
    </w:p>
    <w:p w14:paraId="77A86A14" w14:textId="77777777" w:rsidR="0014521C" w:rsidRPr="0014521C" w:rsidRDefault="0014521C" w:rsidP="0014521C">
      <w:pPr>
        <w:pStyle w:val="Prrafodelista"/>
        <w:jc w:val="both"/>
        <w:rPr>
          <w:b/>
          <w:bCs/>
          <w:u w:val="single"/>
          <w:lang w:val="es-ES"/>
        </w:rPr>
      </w:pPr>
    </w:p>
    <w:p w14:paraId="3B5CB893" w14:textId="28B95513" w:rsidR="0014521C" w:rsidRPr="0014521C" w:rsidRDefault="0014521C" w:rsidP="0014521C">
      <w:pPr>
        <w:pStyle w:val="Prrafodelista"/>
        <w:numPr>
          <w:ilvl w:val="1"/>
          <w:numId w:val="3"/>
        </w:numPr>
        <w:jc w:val="both"/>
        <w:rPr>
          <w:b/>
          <w:bCs/>
          <w:u w:val="single"/>
          <w:lang w:val="es-ES"/>
        </w:rPr>
      </w:pPr>
      <w:r>
        <w:rPr>
          <w:lang w:val="es-ES"/>
        </w:rPr>
        <w:t>En</w:t>
      </w:r>
      <w:r w:rsidRPr="0014521C">
        <w:rPr>
          <w:lang w:val="es-ES"/>
        </w:rPr>
        <w:t xml:space="preserve"> caso de resolverse de manera desfavorable el recurso de reposición, remitir al ENTE TERRITORIAL para efectos de que se resuelva el recurso de apelación.</w:t>
      </w:r>
    </w:p>
    <w:p w14:paraId="05B84518" w14:textId="093F5209" w:rsidR="006B227E" w:rsidRDefault="006B227E" w:rsidP="006D3F51">
      <w:pPr>
        <w:jc w:val="both"/>
        <w:rPr>
          <w:lang w:val="es-ES"/>
        </w:rPr>
      </w:pPr>
    </w:p>
    <w:p w14:paraId="5D3ACC1B" w14:textId="5A4CB147" w:rsidR="006B227E" w:rsidRDefault="006B227E" w:rsidP="006B227E">
      <w:pPr>
        <w:pStyle w:val="Prrafodelista"/>
        <w:numPr>
          <w:ilvl w:val="0"/>
          <w:numId w:val="3"/>
        </w:numPr>
        <w:shd w:val="clear" w:color="auto" w:fill="D9D9D9" w:themeFill="background1" w:themeFillShade="D9"/>
        <w:jc w:val="center"/>
        <w:rPr>
          <w:b/>
          <w:bCs/>
          <w:lang w:val="es-ES"/>
        </w:rPr>
      </w:pPr>
      <w:r>
        <w:rPr>
          <w:b/>
          <w:bCs/>
          <w:lang w:val="es-ES"/>
        </w:rPr>
        <w:t>ANEXOS</w:t>
      </w:r>
    </w:p>
    <w:p w14:paraId="4B39E24F" w14:textId="74891F84" w:rsidR="006B227E" w:rsidRDefault="006B227E" w:rsidP="006B227E">
      <w:pPr>
        <w:jc w:val="both"/>
        <w:rPr>
          <w:b/>
          <w:bCs/>
          <w:lang w:val="es-ES"/>
        </w:rPr>
      </w:pPr>
    </w:p>
    <w:p w14:paraId="4B8B1066" w14:textId="411A3F98" w:rsidR="006B227E" w:rsidRPr="006B227E" w:rsidRDefault="006B227E" w:rsidP="006B227E">
      <w:pPr>
        <w:pStyle w:val="Prrafodelista"/>
        <w:numPr>
          <w:ilvl w:val="1"/>
          <w:numId w:val="3"/>
        </w:numPr>
        <w:jc w:val="both"/>
        <w:rPr>
          <w:b/>
          <w:bCs/>
          <w:lang w:val="es-ES"/>
        </w:rPr>
      </w:pPr>
      <w:r>
        <w:rPr>
          <w:lang w:val="es-ES"/>
        </w:rPr>
        <w:t>Copia de cédula de ciudadanía.</w:t>
      </w:r>
    </w:p>
    <w:p w14:paraId="1353F08E" w14:textId="20821CBA" w:rsidR="00375EA5" w:rsidRPr="0014521C" w:rsidRDefault="0014521C" w:rsidP="006B227E">
      <w:pPr>
        <w:pStyle w:val="Prrafodelista"/>
        <w:numPr>
          <w:ilvl w:val="1"/>
          <w:numId w:val="3"/>
        </w:numPr>
        <w:jc w:val="both"/>
        <w:rPr>
          <w:b/>
          <w:bCs/>
          <w:lang w:val="es-ES"/>
        </w:rPr>
      </w:pPr>
      <w:r>
        <w:rPr>
          <w:lang w:val="es-ES"/>
        </w:rPr>
        <w:t>Copia constancia notificación acto administrativo objeto del recurso de alzada.</w:t>
      </w:r>
    </w:p>
    <w:p w14:paraId="3A94D5C0" w14:textId="5E56CEDE" w:rsidR="0014521C" w:rsidRPr="0014521C" w:rsidRDefault="0014521C" w:rsidP="006B227E">
      <w:pPr>
        <w:pStyle w:val="Prrafodelista"/>
        <w:numPr>
          <w:ilvl w:val="1"/>
          <w:numId w:val="3"/>
        </w:numPr>
        <w:jc w:val="both"/>
        <w:rPr>
          <w:b/>
          <w:bCs/>
          <w:lang w:val="es-ES"/>
        </w:rPr>
      </w:pPr>
      <w:r>
        <w:rPr>
          <w:lang w:val="es-ES"/>
        </w:rPr>
        <w:t>Copia constancia notificación asignación académica de cada docente.</w:t>
      </w:r>
    </w:p>
    <w:p w14:paraId="434B10F6" w14:textId="1513F228" w:rsidR="0014521C" w:rsidRPr="006B227E" w:rsidRDefault="0014521C" w:rsidP="006B227E">
      <w:pPr>
        <w:pStyle w:val="Prrafodelista"/>
        <w:numPr>
          <w:ilvl w:val="1"/>
          <w:numId w:val="3"/>
        </w:numPr>
        <w:jc w:val="both"/>
        <w:rPr>
          <w:b/>
          <w:bCs/>
          <w:lang w:val="es-ES"/>
        </w:rPr>
      </w:pPr>
      <w:r>
        <w:rPr>
          <w:lang w:val="es-ES"/>
        </w:rPr>
        <w:t>Copia ordenes impartidas electrónicamente.</w:t>
      </w:r>
    </w:p>
    <w:p w14:paraId="2A575CA0" w14:textId="77777777" w:rsidR="006B227E" w:rsidRPr="006B227E" w:rsidRDefault="006B227E" w:rsidP="006B227E">
      <w:pPr>
        <w:jc w:val="both"/>
        <w:rPr>
          <w:b/>
          <w:bCs/>
          <w:lang w:val="es-ES"/>
        </w:rPr>
      </w:pPr>
    </w:p>
    <w:p w14:paraId="6CFEEA19" w14:textId="7260A33E" w:rsidR="006D3F51" w:rsidRDefault="006D3F51" w:rsidP="006D3F51">
      <w:pPr>
        <w:pStyle w:val="Prrafodelista"/>
        <w:numPr>
          <w:ilvl w:val="0"/>
          <w:numId w:val="3"/>
        </w:numPr>
        <w:shd w:val="clear" w:color="auto" w:fill="A6A6A6" w:themeFill="background1" w:themeFillShade="A6"/>
        <w:jc w:val="center"/>
        <w:rPr>
          <w:b/>
          <w:bCs/>
          <w:lang w:val="es-ES"/>
        </w:rPr>
      </w:pPr>
      <w:r>
        <w:rPr>
          <w:b/>
          <w:bCs/>
          <w:lang w:val="es-ES"/>
        </w:rPr>
        <w:t>NOTIFICACIONES</w:t>
      </w:r>
    </w:p>
    <w:p w14:paraId="00637571" w14:textId="5CB635BF" w:rsidR="006D3F51" w:rsidRDefault="006D3F51" w:rsidP="006D3F51">
      <w:pPr>
        <w:rPr>
          <w:b/>
          <w:bCs/>
          <w:lang w:val="es-ES"/>
        </w:rPr>
      </w:pPr>
    </w:p>
    <w:p w14:paraId="5538D01B" w14:textId="33502561" w:rsidR="006D3F51" w:rsidRPr="006D3F51" w:rsidRDefault="006D3F51" w:rsidP="00375EA5">
      <w:pPr>
        <w:jc w:val="both"/>
        <w:rPr>
          <w:lang w:val="es-ES"/>
        </w:rPr>
      </w:pPr>
      <w:r>
        <w:rPr>
          <w:lang w:val="es-ES"/>
        </w:rPr>
        <w:t xml:space="preserve">Para notificaciones las recibo </w:t>
      </w:r>
      <w:r w:rsidR="00375EA5">
        <w:rPr>
          <w:lang w:val="es-ES"/>
        </w:rPr>
        <w:t xml:space="preserve">de manera personal en la Institución Educativa y/o  de manera virtual a través de mi correo electrónico </w:t>
      </w:r>
      <w:r w:rsidR="0014521C">
        <w:rPr>
          <w:lang w:val="es-ES"/>
        </w:rPr>
        <w:t>___________________________________</w:t>
      </w:r>
      <w:r w:rsidR="00375EA5">
        <w:rPr>
          <w:lang w:val="es-ES"/>
        </w:rPr>
        <w:t xml:space="preserve"> , </w:t>
      </w:r>
      <w:r w:rsidR="006B227E">
        <w:rPr>
          <w:lang w:val="es-ES"/>
        </w:rPr>
        <w:t xml:space="preserve">Celular </w:t>
      </w:r>
      <w:r w:rsidR="0014521C">
        <w:rPr>
          <w:lang w:val="es-ES"/>
        </w:rPr>
        <w:t>_______________________________________________.</w:t>
      </w:r>
    </w:p>
    <w:p w14:paraId="6E0C5B51" w14:textId="10FE72FA" w:rsidR="00FC6588" w:rsidRDefault="00FC6588" w:rsidP="00FC6588">
      <w:pPr>
        <w:pStyle w:val="Prrafodelista"/>
        <w:jc w:val="both"/>
        <w:rPr>
          <w:lang w:val="es-ES"/>
        </w:rPr>
      </w:pPr>
    </w:p>
    <w:p w14:paraId="0C8D8B29" w14:textId="2D20490F" w:rsidR="00FC6588" w:rsidRDefault="00FC6588" w:rsidP="00FC6588">
      <w:pPr>
        <w:pStyle w:val="Prrafodelista"/>
        <w:jc w:val="both"/>
        <w:rPr>
          <w:lang w:val="es-ES"/>
        </w:rPr>
      </w:pPr>
    </w:p>
    <w:p w14:paraId="4A9FA1E2" w14:textId="69124858" w:rsidR="00FC6588" w:rsidRDefault="00FC6588" w:rsidP="00FC6588">
      <w:pPr>
        <w:pStyle w:val="Prrafodelista"/>
        <w:jc w:val="both"/>
        <w:rPr>
          <w:lang w:val="es-ES"/>
        </w:rPr>
      </w:pPr>
    </w:p>
    <w:p w14:paraId="7D6E51B9" w14:textId="5DC15F11" w:rsidR="00FC6588" w:rsidRDefault="00FC6588" w:rsidP="00FC6588">
      <w:pPr>
        <w:pStyle w:val="Prrafodelista"/>
        <w:jc w:val="both"/>
        <w:rPr>
          <w:lang w:val="es-ES"/>
        </w:rPr>
      </w:pPr>
      <w:r>
        <w:rPr>
          <w:lang w:val="es-ES"/>
        </w:rPr>
        <w:t>Cordialmente</w:t>
      </w:r>
    </w:p>
    <w:p w14:paraId="5E68F766" w14:textId="7BE7F74B" w:rsidR="00FC6588" w:rsidRDefault="00FC6588" w:rsidP="00FC6588">
      <w:pPr>
        <w:pStyle w:val="Prrafodelista"/>
        <w:jc w:val="both"/>
        <w:rPr>
          <w:lang w:val="es-ES"/>
        </w:rPr>
      </w:pPr>
    </w:p>
    <w:p w14:paraId="0D06E006" w14:textId="5BCD0FAF" w:rsidR="00FC6588" w:rsidRDefault="00FC6588" w:rsidP="00FC6588">
      <w:pPr>
        <w:pStyle w:val="Prrafodelista"/>
        <w:jc w:val="both"/>
        <w:rPr>
          <w:lang w:val="es-ES"/>
        </w:rPr>
      </w:pPr>
    </w:p>
    <w:p w14:paraId="64DF8DAE" w14:textId="6F4B35A2" w:rsidR="00FC6588" w:rsidRDefault="00FC6588" w:rsidP="00FC6588">
      <w:pPr>
        <w:pStyle w:val="Prrafodelista"/>
        <w:jc w:val="both"/>
        <w:rPr>
          <w:lang w:val="es-ES"/>
        </w:rPr>
      </w:pPr>
    </w:p>
    <w:p w14:paraId="3355777F" w14:textId="70D60F7C" w:rsidR="00FC6588" w:rsidRDefault="00FC6588" w:rsidP="00FC6588">
      <w:pPr>
        <w:pStyle w:val="Prrafodelista"/>
        <w:jc w:val="both"/>
        <w:rPr>
          <w:lang w:val="es-ES"/>
        </w:rPr>
      </w:pPr>
    </w:p>
    <w:p w14:paraId="5F1D0BC5" w14:textId="5A7846F8" w:rsidR="00FC6588" w:rsidRPr="00FC6588" w:rsidRDefault="0014521C" w:rsidP="00FC6588">
      <w:pPr>
        <w:pStyle w:val="Prrafodelista"/>
        <w:jc w:val="center"/>
        <w:rPr>
          <w:b/>
          <w:bCs/>
          <w:lang w:val="es-ES"/>
        </w:rPr>
      </w:pPr>
      <w:r>
        <w:rPr>
          <w:b/>
          <w:bCs/>
          <w:lang w:val="es-ES"/>
        </w:rPr>
        <w:t>__________________________________________</w:t>
      </w:r>
    </w:p>
    <w:p w14:paraId="593A61C8" w14:textId="39506B68" w:rsidR="00FC6588" w:rsidRDefault="006B227E" w:rsidP="00FC6588">
      <w:pPr>
        <w:pStyle w:val="Prrafodelista"/>
        <w:jc w:val="center"/>
        <w:rPr>
          <w:b/>
          <w:bCs/>
          <w:lang w:val="es-ES"/>
        </w:rPr>
      </w:pPr>
      <w:r>
        <w:rPr>
          <w:b/>
          <w:bCs/>
          <w:lang w:val="es-ES"/>
        </w:rPr>
        <w:t xml:space="preserve">C.C. </w:t>
      </w:r>
      <w:r w:rsidR="0014521C">
        <w:rPr>
          <w:b/>
          <w:bCs/>
          <w:lang w:val="es-ES"/>
        </w:rPr>
        <w:t>__________________________</w:t>
      </w:r>
      <w:bookmarkStart w:id="0" w:name="_GoBack"/>
      <w:bookmarkEnd w:id="0"/>
    </w:p>
    <w:p w14:paraId="5C33192C" w14:textId="715E7F50" w:rsidR="00746A58" w:rsidRDefault="00746A58" w:rsidP="00746A58">
      <w:pPr>
        <w:rPr>
          <w:b/>
          <w:bCs/>
          <w:lang w:val="es-ES"/>
        </w:rPr>
      </w:pPr>
    </w:p>
    <w:p w14:paraId="514718EC" w14:textId="7FE83B7D" w:rsidR="00746A58" w:rsidRPr="00746A58" w:rsidRDefault="00746A58" w:rsidP="00746A58">
      <w:pPr>
        <w:rPr>
          <w:lang w:val="es-ES"/>
        </w:rPr>
      </w:pPr>
    </w:p>
    <w:p w14:paraId="70686CA4" w14:textId="77777777" w:rsidR="006B227E" w:rsidRPr="006B227E" w:rsidRDefault="006B227E" w:rsidP="006B227E">
      <w:pPr>
        <w:rPr>
          <w:b/>
          <w:bCs/>
          <w:lang w:val="es-ES"/>
        </w:rPr>
      </w:pPr>
    </w:p>
    <w:p w14:paraId="546174B8" w14:textId="77777777" w:rsidR="002C291D" w:rsidRPr="00137E20" w:rsidRDefault="002C291D" w:rsidP="002C291D">
      <w:pPr>
        <w:jc w:val="both"/>
        <w:rPr>
          <w:lang w:val="es-ES"/>
        </w:rPr>
      </w:pPr>
    </w:p>
    <w:sectPr w:rsidR="002C291D" w:rsidRPr="0013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86871"/>
    <w:multiLevelType w:val="multilevel"/>
    <w:tmpl w:val="652A752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290433"/>
    <w:multiLevelType w:val="multilevel"/>
    <w:tmpl w:val="5484D3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1A20AA0"/>
    <w:multiLevelType w:val="hybridMultilevel"/>
    <w:tmpl w:val="04B02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8C07C2"/>
    <w:multiLevelType w:val="multilevel"/>
    <w:tmpl w:val="3C2AA37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6F207CDF"/>
    <w:multiLevelType w:val="multilevel"/>
    <w:tmpl w:val="3C2AA37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7D5E5B32"/>
    <w:multiLevelType w:val="multilevel"/>
    <w:tmpl w:val="FA10BF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20"/>
    <w:rsid w:val="000807CC"/>
    <w:rsid w:val="000D13A8"/>
    <w:rsid w:val="00137E20"/>
    <w:rsid w:val="0014521C"/>
    <w:rsid w:val="00232FA6"/>
    <w:rsid w:val="002A5291"/>
    <w:rsid w:val="002C291D"/>
    <w:rsid w:val="002C2AF7"/>
    <w:rsid w:val="0034026E"/>
    <w:rsid w:val="00357E23"/>
    <w:rsid w:val="00375EA5"/>
    <w:rsid w:val="003D4914"/>
    <w:rsid w:val="00475B72"/>
    <w:rsid w:val="005D7041"/>
    <w:rsid w:val="00652E14"/>
    <w:rsid w:val="006A68BB"/>
    <w:rsid w:val="006B227E"/>
    <w:rsid w:val="006D2463"/>
    <w:rsid w:val="006D3F51"/>
    <w:rsid w:val="00735E7B"/>
    <w:rsid w:val="00746A58"/>
    <w:rsid w:val="007474A5"/>
    <w:rsid w:val="00754A16"/>
    <w:rsid w:val="007B08C1"/>
    <w:rsid w:val="008A3257"/>
    <w:rsid w:val="008A7600"/>
    <w:rsid w:val="008E2CFF"/>
    <w:rsid w:val="00957F3E"/>
    <w:rsid w:val="009F429D"/>
    <w:rsid w:val="00A14A1F"/>
    <w:rsid w:val="00BC0483"/>
    <w:rsid w:val="00C43409"/>
    <w:rsid w:val="00C46863"/>
    <w:rsid w:val="00C56934"/>
    <w:rsid w:val="00C6649D"/>
    <w:rsid w:val="00C802BE"/>
    <w:rsid w:val="00C83206"/>
    <w:rsid w:val="00D25D46"/>
    <w:rsid w:val="00D423A8"/>
    <w:rsid w:val="00D90FF4"/>
    <w:rsid w:val="00E7789F"/>
    <w:rsid w:val="00EC5C7E"/>
    <w:rsid w:val="00EE4DE2"/>
    <w:rsid w:val="00F56035"/>
    <w:rsid w:val="00F73089"/>
    <w:rsid w:val="00FC6588"/>
    <w:rsid w:val="00FD6437"/>
    <w:rsid w:val="00FF2F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E767"/>
  <w15:chartTrackingRefBased/>
  <w15:docId w15:val="{1156275F-9C1C-4A5B-B00F-6532465C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91D"/>
    <w:pPr>
      <w:ind w:left="720"/>
      <w:contextualSpacing/>
    </w:pPr>
  </w:style>
  <w:style w:type="character" w:styleId="Hipervnculo">
    <w:name w:val="Hyperlink"/>
    <w:basedOn w:val="Fuentedeprrafopredeter"/>
    <w:uiPriority w:val="99"/>
    <w:unhideWhenUsed/>
    <w:rsid w:val="006B227E"/>
    <w:rPr>
      <w:color w:val="0563C1" w:themeColor="hyperlink"/>
      <w:u w:val="single"/>
    </w:rPr>
  </w:style>
  <w:style w:type="character" w:styleId="Mencinsinresolver">
    <w:name w:val="Unresolved Mention"/>
    <w:basedOn w:val="Fuentedeprrafopredeter"/>
    <w:uiPriority w:val="99"/>
    <w:semiHidden/>
    <w:unhideWhenUsed/>
    <w:rsid w:val="006B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844619">
      <w:bodyDiv w:val="1"/>
      <w:marLeft w:val="0"/>
      <w:marRight w:val="0"/>
      <w:marTop w:val="0"/>
      <w:marBottom w:val="0"/>
      <w:divBdr>
        <w:top w:val="none" w:sz="0" w:space="0" w:color="auto"/>
        <w:left w:val="none" w:sz="0" w:space="0" w:color="auto"/>
        <w:bottom w:val="none" w:sz="0" w:space="0" w:color="auto"/>
        <w:right w:val="none" w:sz="0" w:space="0" w:color="auto"/>
      </w:divBdr>
    </w:div>
    <w:div w:id="1249384941">
      <w:bodyDiv w:val="1"/>
      <w:marLeft w:val="0"/>
      <w:marRight w:val="0"/>
      <w:marTop w:val="0"/>
      <w:marBottom w:val="0"/>
      <w:divBdr>
        <w:top w:val="none" w:sz="0" w:space="0" w:color="auto"/>
        <w:left w:val="none" w:sz="0" w:space="0" w:color="auto"/>
        <w:bottom w:val="none" w:sz="0" w:space="0" w:color="auto"/>
        <w:right w:val="none" w:sz="0" w:space="0" w:color="auto"/>
      </w:divBdr>
      <w:divsChild>
        <w:div w:id="1434671370">
          <w:marLeft w:val="0"/>
          <w:marRight w:val="0"/>
          <w:marTop w:val="0"/>
          <w:marBottom w:val="0"/>
          <w:divBdr>
            <w:top w:val="none" w:sz="0" w:space="0" w:color="auto"/>
            <w:left w:val="none" w:sz="0" w:space="0" w:color="auto"/>
            <w:bottom w:val="none" w:sz="0" w:space="0" w:color="auto"/>
            <w:right w:val="none" w:sz="0" w:space="0" w:color="auto"/>
          </w:divBdr>
        </w:div>
        <w:div w:id="1763142517">
          <w:marLeft w:val="0"/>
          <w:marRight w:val="0"/>
          <w:marTop w:val="0"/>
          <w:marBottom w:val="0"/>
          <w:divBdr>
            <w:top w:val="none" w:sz="0" w:space="0" w:color="auto"/>
            <w:left w:val="none" w:sz="0" w:space="0" w:color="auto"/>
            <w:bottom w:val="none" w:sz="0" w:space="0" w:color="auto"/>
            <w:right w:val="none" w:sz="0" w:space="0" w:color="auto"/>
          </w:divBdr>
        </w:div>
      </w:divsChild>
    </w:div>
    <w:div w:id="1685478109">
      <w:bodyDiv w:val="1"/>
      <w:marLeft w:val="0"/>
      <w:marRight w:val="0"/>
      <w:marTop w:val="0"/>
      <w:marBottom w:val="0"/>
      <w:divBdr>
        <w:top w:val="none" w:sz="0" w:space="0" w:color="auto"/>
        <w:left w:val="none" w:sz="0" w:space="0" w:color="auto"/>
        <w:bottom w:val="none" w:sz="0" w:space="0" w:color="auto"/>
        <w:right w:val="none" w:sz="0" w:space="0" w:color="auto"/>
      </w:divBdr>
      <w:divsChild>
        <w:div w:id="87431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2059</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jaime</dc:creator>
  <cp:keywords/>
  <dc:description/>
  <cp:lastModifiedBy>ADMIN</cp:lastModifiedBy>
  <cp:revision>2</cp:revision>
  <dcterms:created xsi:type="dcterms:W3CDTF">2025-04-04T22:14:00Z</dcterms:created>
  <dcterms:modified xsi:type="dcterms:W3CDTF">2025-04-04T22:14:00Z</dcterms:modified>
</cp:coreProperties>
</file>